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p w:rsidRPr="00627D09" w:rsidR="00A62217" w:rsidRDefault="002F409B" w14:paraId="5957E83E" w14:textId="6B20B9FF">
      <w:pPr>
        <w:spacing w:after="160" w:line="259" w:lineRule="auto"/>
        <w:jc w:val="left"/>
      </w:pPr>
      <w:r w:rsidRPr="000C1F2E">
        <w:rPr>
          <w:noProof/>
          <w:lang w:val="es-CL" w:eastAsia="es-CL"/>
        </w:rPr>
        <mc:AlternateContent>
          <mc:Choice Requires="wps">
            <w:drawing>
              <wp:anchor distT="0" distB="0" distL="114300" distR="114300" simplePos="0" relativeHeight="251662336" behindDoc="0" locked="0" layoutInCell="1" allowOverlap="1" wp14:anchorId="02D68E58" wp14:editId="648BFCBD">
                <wp:simplePos x="0" y="0"/>
                <wp:positionH relativeFrom="page">
                  <wp:posOffset>95250</wp:posOffset>
                </wp:positionH>
                <wp:positionV relativeFrom="paragraph">
                  <wp:posOffset>2357755</wp:posOffset>
                </wp:positionV>
                <wp:extent cx="6248400" cy="2257425"/>
                <wp:effectExtent l="0" t="0" r="0" b="9525"/>
                <wp:wrapNone/>
                <wp:docPr id="3" name="Cuadro de texto 3"/>
                <wp:cNvGraphicFramePr/>
                <a:graphic xmlns:a="http://schemas.openxmlformats.org/drawingml/2006/main">
                  <a:graphicData uri="http://schemas.microsoft.com/office/word/2010/wordprocessingShape">
                    <wps:wsp>
                      <wps:cNvSpPr txBox="1"/>
                      <wps:spPr>
                        <a:xfrm>
                          <a:off x="0" y="0"/>
                          <a:ext cx="6248400" cy="2257425"/>
                        </a:xfrm>
                        <a:prstGeom prst="rect">
                          <a:avLst/>
                        </a:prstGeom>
                        <a:noFill/>
                        <a:ln w="6350">
                          <a:noFill/>
                        </a:ln>
                      </wps:spPr>
                      <wps:txbx>
                        <w:txbxContent>
                          <w:p w:rsidRPr="00960577" w:rsidR="00DE1A00" w:rsidP="000C1F2E" w:rsidRDefault="00DE1A00" w14:paraId="6ED0FCF6" w14:textId="77777777">
                            <w:pPr>
                              <w:spacing w:line="500" w:lineRule="atLeast"/>
                              <w:ind w:left="1191"/>
                              <w:jc w:val="left"/>
                              <w:rPr>
                                <w:rFonts w:cstheme="minorHAnsi"/>
                                <w:b/>
                                <w:color w:val="0070C0"/>
                                <w:sz w:val="56"/>
                                <w:szCs w:val="96"/>
                              </w:rPr>
                            </w:pPr>
                            <w:r>
                              <w:rPr>
                                <w:rFonts w:cstheme="minorHAnsi"/>
                                <w:b/>
                                <w:color w:val="0070C0"/>
                                <w:sz w:val="56"/>
                                <w:szCs w:val="96"/>
                              </w:rPr>
                              <w:t>Análisis de Pertinencia</w:t>
                            </w:r>
                            <w:r w:rsidRPr="00960577">
                              <w:rPr>
                                <w:rFonts w:cstheme="minorHAnsi"/>
                                <w:b/>
                                <w:color w:val="0070C0"/>
                                <w:sz w:val="56"/>
                                <w:szCs w:val="96"/>
                              </w:rPr>
                              <w:t xml:space="preserve"> </w:t>
                            </w:r>
                          </w:p>
                          <w:p w:rsidRPr="003E6CEC" w:rsidR="00DE1A00" w:rsidP="000C1F2E" w:rsidRDefault="003E6CEC" w14:paraId="62855590" w14:textId="6B14291F">
                            <w:pPr>
                              <w:spacing w:line="500" w:lineRule="atLeast"/>
                              <w:ind w:left="1191"/>
                              <w:jc w:val="left"/>
                              <w:rPr>
                                <w:rFonts w:cstheme="minorHAnsi"/>
                                <w:color w:val="0070C0"/>
                                <w:sz w:val="36"/>
                                <w:szCs w:val="36"/>
                              </w:rPr>
                            </w:pPr>
                            <w:r>
                              <w:rPr>
                                <w:rFonts w:cstheme="minorHAnsi"/>
                                <w:color w:val="0070C0"/>
                                <w:sz w:val="36"/>
                                <w:szCs w:val="36"/>
                              </w:rPr>
                              <w:t>“</w:t>
                            </w:r>
                            <w:r w:rsidRPr="003E6CEC" w:rsidR="00DE1A00">
                              <w:rPr>
                                <w:rFonts w:cstheme="minorHAnsi"/>
                                <w:color w:val="0070C0"/>
                                <w:sz w:val="36"/>
                                <w:szCs w:val="36"/>
                              </w:rPr>
                              <w:t xml:space="preserve">Habilitación Normativa de Terrenos </w:t>
                            </w:r>
                          </w:p>
                          <w:p w:rsidRPr="003E6CEC" w:rsidR="00DE1A00" w:rsidP="000C1F2E" w:rsidRDefault="003E6CEC" w14:paraId="30305A3E" w14:textId="43D7DFF2">
                            <w:pPr>
                              <w:spacing w:line="500" w:lineRule="atLeast"/>
                              <w:ind w:left="1191"/>
                              <w:rPr>
                                <w:rFonts w:cstheme="minorHAnsi"/>
                                <w:color w:val="0070C0"/>
                                <w:sz w:val="36"/>
                                <w:szCs w:val="36"/>
                              </w:rPr>
                            </w:pPr>
                            <w:r w:rsidRPr="003E6CEC">
                              <w:rPr>
                                <w:rFonts w:cstheme="minorHAnsi"/>
                                <w:color w:val="0070C0"/>
                                <w:sz w:val="36"/>
                                <w:szCs w:val="36"/>
                              </w:rPr>
                              <w:t xml:space="preserve">calle Ventisqueros N°1500 Rol SII 2898-12 y calle </w:t>
                            </w:r>
                            <w:proofErr w:type="spellStart"/>
                            <w:r w:rsidRPr="003E6CEC">
                              <w:rPr>
                                <w:rFonts w:cstheme="minorHAnsi"/>
                                <w:color w:val="0070C0"/>
                                <w:sz w:val="36"/>
                                <w:szCs w:val="36"/>
                              </w:rPr>
                              <w:t>Rodoviario</w:t>
                            </w:r>
                            <w:proofErr w:type="spellEnd"/>
                            <w:r w:rsidRPr="003E6CEC">
                              <w:rPr>
                                <w:rFonts w:cstheme="minorHAnsi"/>
                                <w:color w:val="0070C0"/>
                                <w:sz w:val="36"/>
                                <w:szCs w:val="36"/>
                              </w:rPr>
                              <w:t xml:space="preserve"> S/N° Rol SII 2898-23,</w:t>
                            </w:r>
                          </w:p>
                          <w:p w:rsidRPr="003E6CEC" w:rsidR="00DE1A00" w:rsidP="000C1F2E" w:rsidRDefault="00001EC8" w14:paraId="4A02C9B3" w14:textId="1960355D">
                            <w:pPr>
                              <w:spacing w:line="500" w:lineRule="atLeast"/>
                              <w:ind w:left="1191"/>
                              <w:rPr>
                                <w:rFonts w:cstheme="minorHAnsi"/>
                                <w:color w:val="0070C0"/>
                                <w:sz w:val="36"/>
                                <w:szCs w:val="36"/>
                              </w:rPr>
                            </w:pPr>
                            <w:r>
                              <w:rPr>
                                <w:rFonts w:cstheme="minorHAnsi"/>
                                <w:color w:val="0070C0"/>
                                <w:sz w:val="36"/>
                                <w:szCs w:val="36"/>
                              </w:rPr>
                              <w:t>c</w:t>
                            </w:r>
                            <w:r w:rsidRPr="003E6CEC" w:rsidR="00DE1A00">
                              <w:rPr>
                                <w:rFonts w:cstheme="minorHAnsi"/>
                                <w:color w:val="0070C0"/>
                                <w:sz w:val="36"/>
                                <w:szCs w:val="36"/>
                              </w:rPr>
                              <w:t>omuna de Cerro Navia</w:t>
                            </w:r>
                            <w:r w:rsidR="003E6CEC">
                              <w:rPr>
                                <w:rFonts w:cstheme="minorHAnsi"/>
                                <w:color w:val="0070C0"/>
                                <w:sz w:val="36"/>
                                <w:szCs w:val="36"/>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02D68E58">
                <v:stroke joinstyle="miter"/>
                <v:path gradientshapeok="t" o:connecttype="rect"/>
              </v:shapetype>
              <v:shape id="Cuadro de texto 3" style="position:absolute;margin-left:7.5pt;margin-top:185.65pt;width:492pt;height:177.7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">
                <v:textbox inset="0,0,0,0">
                  <w:txbxContent>
                    <w:p w:rsidRPr="00960577" w:rsidR="00DE1A00" w:rsidP="000C1F2E" w:rsidRDefault="00DE1A00" w14:paraId="6ED0FCF6" w14:textId="77777777">
                      <w:pPr>
                        <w:spacing w:line="500" w:lineRule="atLeast"/>
                        <w:ind w:left="1191"/>
                        <w:jc w:val="left"/>
                        <w:rPr>
                          <w:rFonts w:cstheme="minorHAnsi"/>
                          <w:b/>
                          <w:color w:val="0070C0"/>
                          <w:sz w:val="56"/>
                          <w:szCs w:val="96"/>
                        </w:rPr>
                      </w:pPr>
                      <w:r>
                        <w:rPr>
                          <w:rFonts w:cstheme="minorHAnsi"/>
                          <w:b/>
                          <w:color w:val="0070C0"/>
                          <w:sz w:val="56"/>
                          <w:szCs w:val="96"/>
                        </w:rPr>
                        <w:t>Análisis de Pertinencia</w:t>
                      </w:r>
                      <w:r w:rsidRPr="00960577">
                        <w:rPr>
                          <w:rFonts w:cstheme="minorHAnsi"/>
                          <w:b/>
                          <w:color w:val="0070C0"/>
                          <w:sz w:val="56"/>
                          <w:szCs w:val="96"/>
                        </w:rPr>
                        <w:t xml:space="preserve"> </w:t>
                      </w:r>
                    </w:p>
                    <w:p w:rsidRPr="003E6CEC" w:rsidR="00DE1A00" w:rsidP="000C1F2E" w:rsidRDefault="003E6CEC" w14:paraId="62855590" w14:textId="6B14291F">
                      <w:pPr>
                        <w:spacing w:line="500" w:lineRule="atLeast"/>
                        <w:ind w:left="1191"/>
                        <w:jc w:val="left"/>
                        <w:rPr>
                          <w:rFonts w:cstheme="minorHAnsi"/>
                          <w:color w:val="0070C0"/>
                          <w:sz w:val="36"/>
                          <w:szCs w:val="36"/>
                        </w:rPr>
                      </w:pPr>
                      <w:r>
                        <w:rPr>
                          <w:rFonts w:cstheme="minorHAnsi"/>
                          <w:color w:val="0070C0"/>
                          <w:sz w:val="36"/>
                          <w:szCs w:val="36"/>
                        </w:rPr>
                        <w:t>“</w:t>
                      </w:r>
                      <w:r w:rsidRPr="003E6CEC" w:rsidR="00DE1A00">
                        <w:rPr>
                          <w:rFonts w:cstheme="minorHAnsi"/>
                          <w:color w:val="0070C0"/>
                          <w:sz w:val="36"/>
                          <w:szCs w:val="36"/>
                        </w:rPr>
                        <w:t xml:space="preserve">Habilitación Normativa de Terrenos </w:t>
                      </w:r>
                    </w:p>
                    <w:p w:rsidRPr="003E6CEC" w:rsidR="00DE1A00" w:rsidP="000C1F2E" w:rsidRDefault="003E6CEC" w14:paraId="30305A3E" w14:textId="43D7DFF2">
                      <w:pPr>
                        <w:spacing w:line="500" w:lineRule="atLeast"/>
                        <w:ind w:left="1191"/>
                        <w:rPr>
                          <w:rFonts w:cstheme="minorHAnsi"/>
                          <w:color w:val="0070C0"/>
                          <w:sz w:val="36"/>
                          <w:szCs w:val="36"/>
                        </w:rPr>
                      </w:pPr>
                      <w:r w:rsidRPr="003E6CEC">
                        <w:rPr>
                          <w:rFonts w:cstheme="minorHAnsi"/>
                          <w:color w:val="0070C0"/>
                          <w:sz w:val="36"/>
                          <w:szCs w:val="36"/>
                        </w:rPr>
                        <w:t xml:space="preserve">calle Ventisqueros N°1500 Rol SII 2898-12 y calle </w:t>
                      </w:r>
                      <w:proofErr w:type="spellStart"/>
                      <w:r w:rsidRPr="003E6CEC">
                        <w:rPr>
                          <w:rFonts w:cstheme="minorHAnsi"/>
                          <w:color w:val="0070C0"/>
                          <w:sz w:val="36"/>
                          <w:szCs w:val="36"/>
                        </w:rPr>
                        <w:t>Rodoviario</w:t>
                      </w:r>
                      <w:proofErr w:type="spellEnd"/>
                      <w:r w:rsidRPr="003E6CEC">
                        <w:rPr>
                          <w:rFonts w:cstheme="minorHAnsi"/>
                          <w:color w:val="0070C0"/>
                          <w:sz w:val="36"/>
                          <w:szCs w:val="36"/>
                        </w:rPr>
                        <w:t xml:space="preserve"> S/N° Rol SII 2898-23,</w:t>
                      </w:r>
                    </w:p>
                    <w:p w:rsidRPr="003E6CEC" w:rsidR="00DE1A00" w:rsidP="000C1F2E" w:rsidRDefault="00001EC8" w14:paraId="4A02C9B3" w14:textId="1960355D">
                      <w:pPr>
                        <w:spacing w:line="500" w:lineRule="atLeast"/>
                        <w:ind w:left="1191"/>
                        <w:rPr>
                          <w:rFonts w:cstheme="minorHAnsi"/>
                          <w:color w:val="0070C0"/>
                          <w:sz w:val="36"/>
                          <w:szCs w:val="36"/>
                        </w:rPr>
                      </w:pPr>
                      <w:r>
                        <w:rPr>
                          <w:rFonts w:cstheme="minorHAnsi"/>
                          <w:color w:val="0070C0"/>
                          <w:sz w:val="36"/>
                          <w:szCs w:val="36"/>
                        </w:rPr>
                        <w:t>c</w:t>
                      </w:r>
                      <w:r w:rsidRPr="003E6CEC" w:rsidR="00DE1A00">
                        <w:rPr>
                          <w:rFonts w:cstheme="minorHAnsi"/>
                          <w:color w:val="0070C0"/>
                          <w:sz w:val="36"/>
                          <w:szCs w:val="36"/>
                        </w:rPr>
                        <w:t>omuna de Cerro Navia</w:t>
                      </w:r>
                      <w:r w:rsidR="003E6CEC">
                        <w:rPr>
                          <w:rFonts w:cstheme="minorHAnsi"/>
                          <w:color w:val="0070C0"/>
                          <w:sz w:val="36"/>
                          <w:szCs w:val="36"/>
                        </w:rPr>
                        <w:t>”</w:t>
                      </w:r>
                    </w:p>
                  </w:txbxContent>
                </v:textbox>
                <w10:wrap anchorx="page"/>
              </v:shape>
            </w:pict>
          </mc:Fallback>
        </mc:AlternateContent>
      </w:r>
      <w:r w:rsidRPr="000C1F2E">
        <w:rPr>
          <w:noProof/>
          <w:lang w:val="es-CL" w:eastAsia="es-CL"/>
        </w:rPr>
        <mc:AlternateContent>
          <mc:Choice Requires="wps">
            <w:drawing>
              <wp:anchor distT="0" distB="0" distL="114300" distR="114300" simplePos="0" relativeHeight="251661312" behindDoc="0" locked="0" layoutInCell="1" allowOverlap="1" wp14:anchorId="7E389D5E" wp14:editId="15CC75EB">
                <wp:simplePos x="0" y="0"/>
                <wp:positionH relativeFrom="column">
                  <wp:posOffset>-312420</wp:posOffset>
                </wp:positionH>
                <wp:positionV relativeFrom="paragraph">
                  <wp:posOffset>4229735</wp:posOffset>
                </wp:positionV>
                <wp:extent cx="3486150" cy="714375"/>
                <wp:effectExtent l="0" t="0" r="0" b="0"/>
                <wp:wrapNone/>
                <wp:docPr id="5" name="Cuadro de texto 5"/>
                <wp:cNvGraphicFramePr/>
                <a:graphic xmlns:a="http://schemas.openxmlformats.org/drawingml/2006/main">
                  <a:graphicData uri="http://schemas.microsoft.com/office/word/2010/wordprocessingShape">
                    <wps:wsp>
                      <wps:cNvSpPr txBox="1"/>
                      <wps:spPr>
                        <a:xfrm>
                          <a:off x="0" y="0"/>
                          <a:ext cx="3486150" cy="714375"/>
                        </a:xfrm>
                        <a:prstGeom prst="rect">
                          <a:avLst/>
                        </a:prstGeom>
                        <a:noFill/>
                        <a:ln w="6350">
                          <a:noFill/>
                        </a:ln>
                      </wps:spPr>
                      <wps:txbx>
                        <w:txbxContent>
                          <w:p w:rsidRPr="00B771E0" w:rsidR="00DE1A00" w:rsidP="000C1F2E" w:rsidRDefault="00DE1A00" w14:paraId="08458A22" w14:textId="77777777">
                            <w:pPr>
                              <w:rPr>
                                <w:rFonts w:asciiTheme="minorHAnsi" w:hAnsiTheme="minorHAnsi" w:cstheme="minorHAnsi"/>
                                <w:color w:val="0070C0"/>
                              </w:rPr>
                            </w:pPr>
                            <w:r>
                              <w:rPr>
                                <w:rFonts w:asciiTheme="minorHAnsi" w:hAnsiTheme="minorHAnsi" w:cstheme="minorHAnsi"/>
                                <w:color w:val="0070C0"/>
                              </w:rPr>
                              <w:t xml:space="preserve">Ley 21.450 </w:t>
                            </w:r>
                            <w:r w:rsidRPr="00A43EC6">
                              <w:rPr>
                                <w:rFonts w:asciiTheme="minorHAnsi" w:hAnsiTheme="minorHAnsi" w:cstheme="minorHAnsi"/>
                                <w:color w:val="0070C0"/>
                              </w:rPr>
                              <w:t xml:space="preserve">Sobre Integración Social en la Planificación Urbana, Gestión de Suelo y Plan de Emergencia </w:t>
                            </w:r>
                            <w:r>
                              <w:rPr>
                                <w:rFonts w:asciiTheme="minorHAnsi" w:hAnsiTheme="minorHAnsi" w:cstheme="minorHAnsi"/>
                                <w:color w:val="0070C0"/>
                              </w:rPr>
                              <w:t xml:space="preserve">Habitacional. </w:t>
                            </w:r>
                            <w:r w:rsidRPr="00A43EC6">
                              <w:rPr>
                                <w:rFonts w:asciiTheme="minorHAnsi" w:hAnsiTheme="minorHAnsi" w:cstheme="minorHAnsi"/>
                                <w:color w:val="0070C0"/>
                              </w:rPr>
                              <w:t>Artículo Cuarto Capítulo</w:t>
                            </w:r>
                            <w:r>
                              <w:rPr>
                                <w:rFonts w:asciiTheme="minorHAnsi" w:hAnsiTheme="minorHAnsi" w:cstheme="minorHAnsi"/>
                                <w:color w:val="0070C0"/>
                              </w:rPr>
                              <w:t xml:space="preserve"> I, Párrafo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uadro de texto 5" style="position:absolute;margin-left:-24.6pt;margin-top:333.05pt;width:274.5pt;height:5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7"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" w14:anchorId="7E389D5E">
                <v:textbox>
                  <w:txbxContent>
                    <w:p w:rsidRPr="00B771E0" w:rsidR="00DE1A00" w:rsidP="000C1F2E" w:rsidRDefault="00DE1A00" w14:paraId="08458A22" w14:textId="77777777">
                      <w:pPr>
                        <w:rPr>
                          <w:rFonts w:asciiTheme="minorHAnsi" w:hAnsiTheme="minorHAnsi" w:cstheme="minorHAnsi"/>
                          <w:color w:val="0070C0"/>
                        </w:rPr>
                      </w:pPr>
                      <w:r>
                        <w:rPr>
                          <w:rFonts w:asciiTheme="minorHAnsi" w:hAnsiTheme="minorHAnsi" w:cstheme="minorHAnsi"/>
                          <w:color w:val="0070C0"/>
                        </w:rPr>
                        <w:t xml:space="preserve">Ley 21.450 </w:t>
                      </w:r>
                      <w:r w:rsidRPr="00A43EC6">
                        <w:rPr>
                          <w:rFonts w:asciiTheme="minorHAnsi" w:hAnsiTheme="minorHAnsi" w:cstheme="minorHAnsi"/>
                          <w:color w:val="0070C0"/>
                        </w:rPr>
                        <w:t xml:space="preserve">Sobre Integración Social en la Planificación Urbana, Gestión de Suelo y Plan de Emergencia </w:t>
                      </w:r>
                      <w:r>
                        <w:rPr>
                          <w:rFonts w:asciiTheme="minorHAnsi" w:hAnsiTheme="minorHAnsi" w:cstheme="minorHAnsi"/>
                          <w:color w:val="0070C0"/>
                        </w:rPr>
                        <w:t xml:space="preserve">Habitacional. </w:t>
                      </w:r>
                      <w:r w:rsidRPr="00A43EC6">
                        <w:rPr>
                          <w:rFonts w:asciiTheme="minorHAnsi" w:hAnsiTheme="minorHAnsi" w:cstheme="minorHAnsi"/>
                          <w:color w:val="0070C0"/>
                        </w:rPr>
                        <w:t>Artículo Cuarto Capítulo</w:t>
                      </w:r>
                      <w:r>
                        <w:rPr>
                          <w:rFonts w:asciiTheme="minorHAnsi" w:hAnsiTheme="minorHAnsi" w:cstheme="minorHAnsi"/>
                          <w:color w:val="0070C0"/>
                        </w:rPr>
                        <w:t xml:space="preserve"> I, Párrafo 2°.</w:t>
                      </w:r>
                    </w:p>
                  </w:txbxContent>
                </v:textbox>
              </v:shape>
            </w:pict>
          </mc:Fallback>
        </mc:AlternateContent>
      </w:r>
      <w:r w:rsidRPr="00627D09" w:rsidR="00A62217">
        <w:rPr>
          <w:noProof/>
          <w:lang w:val="es-CL" w:eastAsia="es-CL"/>
        </w:rPr>
        <w:drawing>
          <wp:anchor distT="0" distB="0" distL="114300" distR="114300" simplePos="0" relativeHeight="251659264" behindDoc="1" locked="0" layoutInCell="1" allowOverlap="1" wp14:anchorId="47E0C196" wp14:editId="2037419D">
            <wp:simplePos x="0" y="0"/>
            <wp:positionH relativeFrom="page">
              <wp:posOffset>-3175</wp:posOffset>
            </wp:positionH>
            <wp:positionV relativeFrom="paragraph">
              <wp:posOffset>-857738</wp:posOffset>
            </wp:positionV>
            <wp:extent cx="7755147" cy="10035735"/>
            <wp:effectExtent l="0" t="0" r="0" b="381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rtada informe_Mesa de trabajo 1 copia.jpg"/>
                    <pic:cNvPicPr/>
                  </pic:nvPicPr>
                  <pic:blipFill>
                    <a:blip r:embed="rId7">
                      <a:extLst>
                        <a:ext uri="{28A0092B-C50C-407E-A947-70E740481C1C}">
                          <a14:useLocalDpi xmlns:a14="http://schemas.microsoft.com/office/drawing/2010/main" val="0"/>
                        </a:ext>
                      </a:extLst>
                    </a:blip>
                    <a:stretch>
                      <a:fillRect/>
                    </a:stretch>
                  </pic:blipFill>
                  <pic:spPr>
                    <a:xfrm>
                      <a:off x="0" y="0"/>
                      <a:ext cx="7755147" cy="10035735"/>
                    </a:xfrm>
                    <a:prstGeom prst="rect">
                      <a:avLst/>
                    </a:prstGeom>
                  </pic:spPr>
                </pic:pic>
              </a:graphicData>
            </a:graphic>
            <wp14:sizeRelH relativeFrom="page">
              <wp14:pctWidth>0</wp14:pctWidth>
            </wp14:sizeRelH>
            <wp14:sizeRelV relativeFrom="page">
              <wp14:pctHeight>0</wp14:pctHeight>
            </wp14:sizeRelV>
          </wp:anchor>
        </w:drawing>
      </w:r>
      <w:r w:rsidRPr="00627D09" w:rsidR="00A62217">
        <w:br w:type="page"/>
      </w:r>
      <w:bookmarkStart w:name="_GoBack" w:id="0"/>
      <w:bookmarkEnd w:id="0"/>
    </w:p>
    <w:p w:rsidRPr="00627D09" w:rsidR="00511ED0" w:rsidP="00D66A03" w:rsidRDefault="00511ED0" w14:paraId="1C756925" w14:textId="77777777">
      <w:pPr>
        <w:pStyle w:val="TDC1"/>
      </w:pPr>
    </w:p>
    <w:p w:rsidRPr="00627D09" w:rsidR="00511ED0" w:rsidP="00D66A03" w:rsidRDefault="00511ED0" w14:paraId="5F4F6304" w14:textId="77777777">
      <w:pPr>
        <w:pStyle w:val="TDC1"/>
      </w:pPr>
      <w:r w:rsidRPr="00627D09">
        <w:t>ÍNDICE</w:t>
      </w:r>
    </w:p>
    <w:p w:rsidRPr="00627D09" w:rsidR="00523FFD" w:rsidRDefault="00D66A03" w14:paraId="03968199" w14:textId="179D281B">
      <w:pPr>
        <w:pStyle w:val="TDC1"/>
        <w:tabs>
          <w:tab w:val="left" w:pos="434"/>
          <w:tab w:val="right" w:leader="dot" w:pos="9062"/>
        </w:tabs>
        <w:rPr>
          <w:rFonts w:asciiTheme="minorHAnsi" w:hAnsiTheme="minorHAnsi" w:cstheme="minorBidi"/>
          <w:b w:val="0"/>
          <w:bCs w:val="0"/>
          <w:caps w:val="0"/>
          <w:noProof/>
          <w:u w:val="none"/>
          <w:lang w:val="es-CL" w:eastAsia="es-CL"/>
        </w:rPr>
      </w:pPr>
      <w:r w:rsidRPr="00627D09">
        <w:rPr>
          <w:b w:val="0"/>
          <w:u w:val="none"/>
          <w:lang w:val="es-CL" w:eastAsia="zh-CN" w:bidi="hi-IN"/>
        </w:rPr>
        <w:fldChar w:fldCharType="begin"/>
      </w:r>
      <w:r w:rsidRPr="00627D09">
        <w:rPr>
          <w:b w:val="0"/>
          <w:u w:val="none"/>
          <w:lang w:val="es-CL" w:eastAsia="zh-CN" w:bidi="hi-IN"/>
        </w:rPr>
        <w:instrText xml:space="preserve"> TOC \o "1-3" \h \z \u </w:instrText>
      </w:r>
      <w:r w:rsidRPr="00627D09">
        <w:rPr>
          <w:b w:val="0"/>
          <w:u w:val="none"/>
          <w:lang w:val="es-CL" w:eastAsia="zh-CN" w:bidi="hi-IN"/>
        </w:rPr>
        <w:fldChar w:fldCharType="separate"/>
      </w:r>
      <w:hyperlink w:history="1" w:anchor="_Toc129686805">
        <w:r w:rsidRPr="00627D09" w:rsidR="00523FFD">
          <w:rPr>
            <w:rStyle w:val="Hipervnculo"/>
            <w:b w:val="0"/>
            <w:noProof/>
            <w:color w:val="auto"/>
            <w:u w:val="none"/>
          </w:rPr>
          <w:t>1.</w:t>
        </w:r>
        <w:r w:rsidRPr="00627D09" w:rsidR="00523FFD">
          <w:rPr>
            <w:rFonts w:asciiTheme="minorHAnsi" w:hAnsiTheme="minorHAnsi" w:cstheme="minorBidi"/>
            <w:b w:val="0"/>
            <w:bCs w:val="0"/>
            <w:caps w:val="0"/>
            <w:noProof/>
            <w:u w:val="none"/>
            <w:lang w:val="es-CL" w:eastAsia="es-CL"/>
          </w:rPr>
          <w:tab/>
        </w:r>
        <w:r w:rsidRPr="00627D09" w:rsidR="00523FFD">
          <w:rPr>
            <w:rStyle w:val="Hipervnculo"/>
            <w:b w:val="0"/>
            <w:noProof/>
            <w:color w:val="auto"/>
            <w:u w:val="none"/>
          </w:rPr>
          <w:t>INTRODUCCIÓN</w:t>
        </w:r>
        <w:r w:rsidRPr="00627D09" w:rsidR="00523FFD">
          <w:rPr>
            <w:b w:val="0"/>
            <w:noProof/>
            <w:webHidden/>
            <w:u w:val="none"/>
          </w:rPr>
          <w:tab/>
        </w:r>
        <w:r w:rsidRPr="00627D09" w:rsidR="00523FFD">
          <w:rPr>
            <w:b w:val="0"/>
            <w:noProof/>
            <w:webHidden/>
            <w:u w:val="none"/>
          </w:rPr>
          <w:fldChar w:fldCharType="begin"/>
        </w:r>
        <w:r w:rsidRPr="00627D09" w:rsidR="00523FFD">
          <w:rPr>
            <w:b w:val="0"/>
            <w:noProof/>
            <w:webHidden/>
            <w:u w:val="none"/>
          </w:rPr>
          <w:instrText xml:space="preserve"> PAGEREF _Toc129686805 \h </w:instrText>
        </w:r>
        <w:r w:rsidRPr="00627D09" w:rsidR="00523FFD">
          <w:rPr>
            <w:b w:val="0"/>
            <w:noProof/>
            <w:webHidden/>
            <w:u w:val="none"/>
          </w:rPr>
        </w:r>
        <w:r w:rsidRPr="00627D09" w:rsidR="00523FFD">
          <w:rPr>
            <w:b w:val="0"/>
            <w:noProof/>
            <w:webHidden/>
            <w:u w:val="none"/>
          </w:rPr>
          <w:fldChar w:fldCharType="separate"/>
        </w:r>
        <w:r w:rsidR="003F72A3">
          <w:rPr>
            <w:b w:val="0"/>
            <w:noProof/>
            <w:webHidden/>
            <w:u w:val="none"/>
          </w:rPr>
          <w:t>3</w:t>
        </w:r>
        <w:r w:rsidRPr="00627D09" w:rsidR="00523FFD">
          <w:rPr>
            <w:b w:val="0"/>
            <w:noProof/>
            <w:webHidden/>
            <w:u w:val="none"/>
          </w:rPr>
          <w:fldChar w:fldCharType="end"/>
        </w:r>
      </w:hyperlink>
    </w:p>
    <w:p w:rsidRPr="00627D09" w:rsidR="00523FFD" w:rsidRDefault="002A1614" w14:paraId="3FF688B3" w14:textId="750FEC1B">
      <w:pPr>
        <w:pStyle w:val="TDC1"/>
        <w:tabs>
          <w:tab w:val="left" w:pos="434"/>
          <w:tab w:val="right" w:leader="dot" w:pos="9062"/>
        </w:tabs>
        <w:rPr>
          <w:rFonts w:asciiTheme="minorHAnsi" w:hAnsiTheme="minorHAnsi" w:cstheme="minorBidi"/>
          <w:b w:val="0"/>
          <w:bCs w:val="0"/>
          <w:caps w:val="0"/>
          <w:noProof/>
          <w:u w:val="none"/>
          <w:lang w:val="es-CL" w:eastAsia="es-CL"/>
        </w:rPr>
      </w:pPr>
      <w:hyperlink w:history="1" w:anchor="_Toc129686806">
        <w:r w:rsidRPr="00627D09" w:rsidR="00523FFD">
          <w:rPr>
            <w:rStyle w:val="Hipervnculo"/>
            <w:b w:val="0"/>
            <w:noProof/>
            <w:color w:val="auto"/>
            <w:u w:val="none"/>
          </w:rPr>
          <w:t>2.</w:t>
        </w:r>
        <w:r w:rsidRPr="00627D09" w:rsidR="00523FFD">
          <w:rPr>
            <w:rFonts w:asciiTheme="minorHAnsi" w:hAnsiTheme="minorHAnsi" w:cstheme="minorBidi"/>
            <w:b w:val="0"/>
            <w:bCs w:val="0"/>
            <w:caps w:val="0"/>
            <w:noProof/>
            <w:u w:val="none"/>
            <w:lang w:val="es-CL" w:eastAsia="es-CL"/>
          </w:rPr>
          <w:tab/>
        </w:r>
        <w:r w:rsidRPr="00627D09" w:rsidR="00523FFD">
          <w:rPr>
            <w:rStyle w:val="Hipervnculo"/>
            <w:b w:val="0"/>
            <w:noProof/>
            <w:color w:val="auto"/>
            <w:u w:val="none"/>
          </w:rPr>
          <w:t>PERTINENCIA DE LA PROPUESTA</w:t>
        </w:r>
        <w:r w:rsidRPr="00627D09" w:rsidR="00523FFD">
          <w:rPr>
            <w:b w:val="0"/>
            <w:noProof/>
            <w:webHidden/>
            <w:u w:val="none"/>
          </w:rPr>
          <w:tab/>
        </w:r>
        <w:r w:rsidRPr="00627D09" w:rsidR="00523FFD">
          <w:rPr>
            <w:b w:val="0"/>
            <w:noProof/>
            <w:webHidden/>
            <w:u w:val="none"/>
          </w:rPr>
          <w:fldChar w:fldCharType="begin"/>
        </w:r>
        <w:r w:rsidRPr="00627D09" w:rsidR="00523FFD">
          <w:rPr>
            <w:b w:val="0"/>
            <w:noProof/>
            <w:webHidden/>
            <w:u w:val="none"/>
          </w:rPr>
          <w:instrText xml:space="preserve"> PAGEREF _Toc129686806 \h </w:instrText>
        </w:r>
        <w:r w:rsidRPr="00627D09" w:rsidR="00523FFD">
          <w:rPr>
            <w:b w:val="0"/>
            <w:noProof/>
            <w:webHidden/>
            <w:u w:val="none"/>
          </w:rPr>
        </w:r>
        <w:r w:rsidRPr="00627D09" w:rsidR="00523FFD">
          <w:rPr>
            <w:b w:val="0"/>
            <w:noProof/>
            <w:webHidden/>
            <w:u w:val="none"/>
          </w:rPr>
          <w:fldChar w:fldCharType="separate"/>
        </w:r>
        <w:r w:rsidR="003F72A3">
          <w:rPr>
            <w:b w:val="0"/>
            <w:noProof/>
            <w:webHidden/>
            <w:u w:val="none"/>
          </w:rPr>
          <w:t>4</w:t>
        </w:r>
        <w:r w:rsidRPr="00627D09" w:rsidR="00523FFD">
          <w:rPr>
            <w:b w:val="0"/>
            <w:noProof/>
            <w:webHidden/>
            <w:u w:val="none"/>
          </w:rPr>
          <w:fldChar w:fldCharType="end"/>
        </w:r>
      </w:hyperlink>
    </w:p>
    <w:p w:rsidRPr="00627D09" w:rsidR="00D66A03" w:rsidP="00D66A03" w:rsidRDefault="00D66A03" w14:paraId="6FE704C1" w14:textId="77777777">
      <w:pPr>
        <w:rPr>
          <w:lang w:val="es-CL" w:eastAsia="zh-CN" w:bidi="hi-IN"/>
        </w:rPr>
      </w:pPr>
      <w:r w:rsidRPr="00627D09">
        <w:rPr>
          <w:szCs w:val="20"/>
          <w:lang w:val="es-CL" w:eastAsia="zh-CN" w:bidi="hi-IN"/>
        </w:rPr>
        <w:fldChar w:fldCharType="end"/>
      </w:r>
    </w:p>
    <w:p w:rsidRPr="00627D09" w:rsidR="00511ED0" w:rsidRDefault="00D66A03" w14:paraId="0CAE5621" w14:textId="77777777">
      <w:pPr>
        <w:spacing w:after="160" w:line="259" w:lineRule="auto"/>
        <w:jc w:val="left"/>
      </w:pPr>
      <w:r w:rsidRPr="00627D09">
        <w:br w:type="page"/>
      </w:r>
    </w:p>
    <w:p w:rsidRPr="00627D09" w:rsidR="00511ED0" w:rsidP="00F10276" w:rsidRDefault="00511ED0" w14:paraId="172AE6C4" w14:textId="77777777">
      <w:pPr>
        <w:pStyle w:val="Ttulo1"/>
      </w:pPr>
      <w:bookmarkStart w:name="_Toc110864435" w:id="1"/>
      <w:bookmarkStart w:name="_Toc129686805" w:id="2"/>
      <w:r w:rsidRPr="00627D09">
        <w:lastRenderedPageBreak/>
        <w:t>INTRODUCCIÓN</w:t>
      </w:r>
      <w:bookmarkEnd w:id="1"/>
      <w:bookmarkEnd w:id="2"/>
    </w:p>
    <w:p w:rsidRPr="00627D09" w:rsidR="00511ED0" w:rsidP="00F10276" w:rsidRDefault="00511ED0" w14:paraId="63E39836" w14:textId="77777777">
      <w:pPr>
        <w:tabs>
          <w:tab w:val="left" w:pos="4820"/>
        </w:tabs>
        <w:spacing w:after="120"/>
        <w:rPr>
          <w:rFonts w:eastAsia="Cambria, 'Times New Roman'" w:cs="Verdana"/>
          <w:szCs w:val="20"/>
          <w:lang w:val="es-ES"/>
        </w:rPr>
      </w:pPr>
      <w:r w:rsidRPr="00627D09">
        <w:rPr>
          <w:rFonts w:eastAsia="Cambria, 'Times New Roman'" w:cs="Verdana"/>
          <w:szCs w:val="20"/>
          <w:lang w:val="es-ES"/>
        </w:rPr>
        <w:t>En consideración a la demanda habitacional proyectada en Chile al 2022, según estimaciones del Ministerio de Vivienda y Urbanismo (MINVU), a partir de datos del Censo 2017, asciende a cerca de 650.000 hogares.</w:t>
      </w:r>
      <w:r w:rsidRPr="00627D09" w:rsidDel="00227F27">
        <w:rPr>
          <w:rFonts w:eastAsia="Cambria, 'Times New Roman'" w:cs="Verdana"/>
          <w:szCs w:val="20"/>
          <w:lang w:val="es-ES"/>
        </w:rPr>
        <w:t xml:space="preserve"> </w:t>
      </w:r>
      <w:r w:rsidRPr="00627D09">
        <w:rPr>
          <w:rFonts w:eastAsia="Cambria, 'Times New Roman'" w:cs="Verdana"/>
          <w:szCs w:val="20"/>
          <w:lang w:val="es-ES"/>
        </w:rPr>
        <w:t xml:space="preserve">En dicho contexto, la Región Metropolitana presenta la mayor proporción del déficit habitacional, llegando a alcanzar el 43,87% del déficit nacional, el cual, a su vez, territorialmente </w:t>
      </w:r>
      <w:r w:rsidR="00C90939">
        <w:rPr>
          <w:rFonts w:eastAsia="Cambria, 'Times New Roman'" w:cs="Verdana"/>
          <w:szCs w:val="20"/>
          <w:lang w:val="es-ES"/>
        </w:rPr>
        <w:t xml:space="preserve">se </w:t>
      </w:r>
      <w:r w:rsidRPr="00627D09">
        <w:rPr>
          <w:rFonts w:eastAsia="Cambria, 'Times New Roman'" w:cs="Verdana"/>
          <w:szCs w:val="20"/>
          <w:lang w:val="es-ES"/>
        </w:rPr>
        <w:t xml:space="preserve">concentra el 85% en el Área Metropolitana. Tales cifras son claras en mostrar que estamos ante una crisis de vivienda afectando a muchos hogares vulnerables, expresándose territorialmente en el incremento del allegamiento, de asentamientos precarios y personas en situación de calle, y junto con ello el acceso desigual a los bienes y servicios urbanos relevantes. </w:t>
      </w:r>
    </w:p>
    <w:p w:rsidR="004E6D50" w:rsidP="00F10276" w:rsidRDefault="00511ED0" w14:paraId="2D533380" w14:textId="57BE7471">
      <w:pPr>
        <w:tabs>
          <w:tab w:val="left" w:pos="4820"/>
        </w:tabs>
        <w:spacing w:after="120"/>
        <w:rPr>
          <w:rFonts w:eastAsia="Cambria, 'Times New Roman'" w:cs="Verdana"/>
          <w:szCs w:val="20"/>
          <w:lang w:val="es-ES"/>
        </w:rPr>
      </w:pPr>
      <w:r w:rsidRPr="00627D09">
        <w:rPr>
          <w:rFonts w:eastAsia="Cambria, 'Times New Roman'" w:cs="Verdana"/>
          <w:szCs w:val="20"/>
          <w:lang w:val="es-ES"/>
        </w:rPr>
        <w:t>En respuesta a dicha problemática, el Ministerio de Vivienda y Urbanismo, a través de la</w:t>
      </w:r>
      <w:r w:rsidRPr="00FC2B4E" w:rsidR="00FC2B4E">
        <w:rPr>
          <w:rFonts w:eastAsia="Cambria, 'Times New Roman'" w:cs="Verdana"/>
          <w:szCs w:val="20"/>
          <w:lang w:val="es-ES"/>
        </w:rPr>
        <w:t xml:space="preserve"> </w:t>
      </w:r>
      <w:r w:rsidRPr="0041410B" w:rsidR="00FC2B4E">
        <w:rPr>
          <w:rFonts w:eastAsia="Cambria, 'Times New Roman'" w:cs="Verdana"/>
          <w:szCs w:val="20"/>
          <w:lang w:val="es-ES"/>
        </w:rPr>
        <w:t>Se</w:t>
      </w:r>
      <w:r w:rsidR="00FC2B4E">
        <w:rPr>
          <w:rFonts w:eastAsia="Cambria, 'Times New Roman'" w:cs="Verdana"/>
          <w:szCs w:val="20"/>
          <w:lang w:val="es-ES"/>
        </w:rPr>
        <w:t>cretaria Ministerial Metropolitana de Vivienda y Urbanismo (SEREMI RM)</w:t>
      </w:r>
      <w:r w:rsidRPr="0041410B" w:rsidR="00FC2B4E">
        <w:rPr>
          <w:rFonts w:eastAsia="Cambria, 'Times New Roman'" w:cs="Verdana"/>
          <w:szCs w:val="20"/>
          <w:lang w:val="es-ES"/>
        </w:rPr>
        <w:t xml:space="preserve"> y el S</w:t>
      </w:r>
      <w:r w:rsidR="00FC2B4E">
        <w:rPr>
          <w:rFonts w:eastAsia="Cambria, 'Times New Roman'" w:cs="Verdana"/>
          <w:szCs w:val="20"/>
          <w:lang w:val="es-ES"/>
        </w:rPr>
        <w:t>ERVIU</w:t>
      </w:r>
      <w:r w:rsidRPr="0041410B" w:rsidR="00FC2B4E">
        <w:rPr>
          <w:rFonts w:eastAsia="Cambria, 'Times New Roman'" w:cs="Verdana"/>
          <w:szCs w:val="20"/>
          <w:lang w:val="es-ES"/>
        </w:rPr>
        <w:t xml:space="preserve"> Metropolitano</w:t>
      </w:r>
      <w:r w:rsidRPr="00627D09">
        <w:rPr>
          <w:rFonts w:eastAsia="Cambria, 'Times New Roman'" w:cs="Verdana"/>
          <w:szCs w:val="20"/>
          <w:lang w:val="es-ES"/>
        </w:rPr>
        <w:t>, ha implementado un Plan de Emergencia Habitacional (PEH), el cual considera entre otros aspectos, gestionar suelo urbano para el desarrollo de Viviendas de Interés Público, lo cual incluye la Habilitación Norma</w:t>
      </w:r>
      <w:r w:rsidR="00AF6E19">
        <w:rPr>
          <w:rFonts w:eastAsia="Cambria, 'Times New Roman'" w:cs="Verdana"/>
          <w:szCs w:val="20"/>
          <w:lang w:val="es-ES"/>
        </w:rPr>
        <w:t>tiva de Terrenos (HNT), cuando é</w:t>
      </w:r>
      <w:r w:rsidRPr="00627D09">
        <w:rPr>
          <w:rFonts w:eastAsia="Cambria, 'Times New Roman'" w:cs="Verdana"/>
          <w:szCs w:val="20"/>
          <w:lang w:val="es-ES"/>
        </w:rPr>
        <w:t xml:space="preserve">stos no tengan las normas urbanísticas adecuadas para dicho fin. </w:t>
      </w:r>
    </w:p>
    <w:p w:rsidR="00511ED0" w:rsidP="00F10276" w:rsidRDefault="00C97527" w14:paraId="6BEB6DD8" w14:textId="77777777">
      <w:pPr>
        <w:tabs>
          <w:tab w:val="left" w:pos="4820"/>
        </w:tabs>
        <w:spacing w:after="120"/>
        <w:rPr>
          <w:rFonts w:eastAsia="Cambria, 'Times New Roman'" w:cs="Verdana"/>
          <w:szCs w:val="20"/>
          <w:lang w:val="es-ES"/>
        </w:rPr>
      </w:pPr>
      <w:r>
        <w:rPr>
          <w:rFonts w:eastAsia="Cambria, 'Times New Roman'" w:cs="Verdana"/>
          <w:szCs w:val="20"/>
          <w:lang w:val="es-ES"/>
        </w:rPr>
        <w:t>Este</w:t>
      </w:r>
      <w:r w:rsidRPr="00627D09" w:rsidR="00511ED0">
        <w:rPr>
          <w:rFonts w:eastAsia="Cambria, 'Times New Roman'" w:cs="Verdana"/>
          <w:szCs w:val="20"/>
          <w:lang w:val="es-ES"/>
        </w:rPr>
        <w:t xml:space="preserve"> Plan se enmarca en la aplicación de la recientemente publicada Ley N°21.450 sobre Integración Social en la Planificación Urbana, Gestión de Suelo y Plan de Emergencia Habitacional (LISU), vigente desde su publicación en el Diario Oficial con fecha 27 de mayo de 2022, que modificó la Ley Orgánica del MINVU, la Ley General de Urbanismo y Construcciones y crea herramientas para el diseño de un Plan de Emergencia Habitacional que permite al MINVU a través de las SEREMI y SERVIU regionales, realizar Gestión de Suelo y Habilitación Normativa de Terrenos, planificación urbana y local que promueva la integración e inclusión social y urbana, y la regeneración urbana de barrios segregados o deteriorados, todo lo cual apunta a incorporar herramientas normativas y de gestión que permitan mejorar los niveles de integración social y urbana de las ciudades y lograr un adecuado desarrollo de éstas a lo largo del país, como asimismo contribuir a superar en el corto plazo el</w:t>
      </w:r>
      <w:r w:rsidR="00B13355">
        <w:rPr>
          <w:rFonts w:eastAsia="Cambria, 'Times New Roman'" w:cs="Verdana"/>
          <w:szCs w:val="20"/>
          <w:lang w:val="es-ES"/>
        </w:rPr>
        <w:t xml:space="preserve"> déficit habitacional existente.</w:t>
      </w:r>
    </w:p>
    <w:p w:rsidR="00C84A4A" w:rsidP="00C97527" w:rsidRDefault="00C97527" w14:paraId="3DB7680F" w14:textId="58021726">
      <w:pPr>
        <w:tabs>
          <w:tab w:val="left" w:pos="4820"/>
        </w:tabs>
        <w:spacing w:after="120"/>
        <w:rPr>
          <w:rFonts w:eastAsia="Cambria, 'Times New Roman'" w:cs="Verdana"/>
          <w:szCs w:val="20"/>
          <w:lang w:val="es-ES"/>
        </w:rPr>
      </w:pPr>
      <w:r w:rsidRPr="00B13355">
        <w:rPr>
          <w:rFonts w:eastAsia="Cambria, 'Times New Roman'" w:cs="Verdana"/>
          <w:szCs w:val="20"/>
          <w:lang w:val="es-ES"/>
        </w:rPr>
        <w:t xml:space="preserve">En </w:t>
      </w:r>
      <w:r>
        <w:rPr>
          <w:rFonts w:eastAsia="Cambria, 'Times New Roman'" w:cs="Verdana"/>
          <w:szCs w:val="20"/>
          <w:lang w:val="es-ES"/>
        </w:rPr>
        <w:t xml:space="preserve">este </w:t>
      </w:r>
      <w:r w:rsidRPr="00B13355">
        <w:rPr>
          <w:rFonts w:eastAsia="Cambria, 'Times New Roman'" w:cs="Verdana"/>
          <w:szCs w:val="20"/>
          <w:lang w:val="es-ES"/>
        </w:rPr>
        <w:t xml:space="preserve">contexto, SERVIU Metropolitano mediante oficio </w:t>
      </w:r>
      <w:r w:rsidRPr="00EA4E9C">
        <w:rPr>
          <w:rFonts w:eastAsia="Cambria, 'Times New Roman'" w:cs="Verdana"/>
          <w:szCs w:val="20"/>
          <w:lang w:val="es-ES"/>
        </w:rPr>
        <w:t>Ord. N°</w:t>
      </w:r>
      <w:r w:rsidRPr="00EA4E9C" w:rsidR="00EA4E9C">
        <w:rPr>
          <w:rFonts w:eastAsia="Cambria, 'Times New Roman'" w:cs="Verdana"/>
          <w:szCs w:val="20"/>
          <w:lang w:val="es-ES"/>
        </w:rPr>
        <w:t>6386</w:t>
      </w:r>
      <w:r w:rsidRPr="00EA4E9C" w:rsidR="00C84A4A">
        <w:rPr>
          <w:rFonts w:eastAsia="Cambria, 'Times New Roman'" w:cs="Verdana"/>
          <w:szCs w:val="20"/>
          <w:lang w:val="es-ES"/>
        </w:rPr>
        <w:t xml:space="preserve"> </w:t>
      </w:r>
      <w:r w:rsidRPr="00EA4E9C">
        <w:rPr>
          <w:rFonts w:eastAsia="Cambria, 'Times New Roman'" w:cs="Verdana"/>
          <w:szCs w:val="20"/>
          <w:lang w:val="es-ES"/>
        </w:rPr>
        <w:t xml:space="preserve">de fecha </w:t>
      </w:r>
      <w:r w:rsidRPr="00EA4E9C" w:rsidR="00EA4E9C">
        <w:rPr>
          <w:rFonts w:eastAsia="Cambria, 'Times New Roman'" w:cs="Verdana"/>
          <w:szCs w:val="20"/>
          <w:lang w:val="es-ES"/>
        </w:rPr>
        <w:t>18</w:t>
      </w:r>
      <w:r w:rsidRPr="00EA4E9C">
        <w:rPr>
          <w:rFonts w:eastAsia="Cambria, 'Times New Roman'" w:cs="Verdana"/>
          <w:szCs w:val="20"/>
          <w:lang w:val="es-ES"/>
        </w:rPr>
        <w:t>.</w:t>
      </w:r>
      <w:r w:rsidRPr="00EA4E9C" w:rsidR="00EA4E9C">
        <w:rPr>
          <w:rFonts w:eastAsia="Cambria, 'Times New Roman'" w:cs="Verdana"/>
          <w:szCs w:val="20"/>
          <w:lang w:val="es-ES"/>
        </w:rPr>
        <w:t>12</w:t>
      </w:r>
      <w:r w:rsidRPr="00EA4E9C">
        <w:rPr>
          <w:rFonts w:eastAsia="Cambria, 'Times New Roman'" w:cs="Verdana"/>
          <w:szCs w:val="20"/>
          <w:lang w:val="es-ES"/>
        </w:rPr>
        <w:t>.</w:t>
      </w:r>
      <w:r w:rsidRPr="00EA4E9C" w:rsidR="00EA4E9C">
        <w:rPr>
          <w:rFonts w:eastAsia="Cambria, 'Times New Roman'" w:cs="Verdana"/>
          <w:szCs w:val="20"/>
          <w:lang w:val="es-ES"/>
        </w:rPr>
        <w:t>2023</w:t>
      </w:r>
      <w:r w:rsidRPr="00EA4E9C">
        <w:rPr>
          <w:rFonts w:eastAsia="Cambria, 'Times New Roman'" w:cs="Verdana"/>
          <w:szCs w:val="20"/>
          <w:lang w:val="es-ES"/>
        </w:rPr>
        <w:t xml:space="preserve"> </w:t>
      </w:r>
      <w:r w:rsidRPr="00B13355">
        <w:rPr>
          <w:rFonts w:eastAsia="Cambria, 'Times New Roman'" w:cs="Verdana"/>
          <w:szCs w:val="20"/>
          <w:lang w:val="es-ES"/>
        </w:rPr>
        <w:t xml:space="preserve">solicitó la aplicación del mecanismo de Habilitación Normativa de Terrenos para </w:t>
      </w:r>
      <w:r w:rsidR="00C84A4A">
        <w:rPr>
          <w:rFonts w:eastAsia="Cambria, 'Times New Roman'" w:cs="Verdana"/>
          <w:szCs w:val="20"/>
          <w:lang w:val="es-ES"/>
        </w:rPr>
        <w:t>los</w:t>
      </w:r>
      <w:r>
        <w:rPr>
          <w:rFonts w:eastAsia="Cambria, 'Times New Roman'" w:cs="Verdana"/>
          <w:szCs w:val="20"/>
          <w:lang w:val="es-ES"/>
        </w:rPr>
        <w:t xml:space="preserve"> predio</w:t>
      </w:r>
      <w:r w:rsidR="00C84A4A">
        <w:rPr>
          <w:rFonts w:eastAsia="Cambria, 'Times New Roman'" w:cs="Verdana"/>
          <w:szCs w:val="20"/>
          <w:lang w:val="es-ES"/>
        </w:rPr>
        <w:t>s</w:t>
      </w:r>
      <w:r>
        <w:rPr>
          <w:rFonts w:eastAsia="Cambria, 'Times New Roman'" w:cs="Verdana"/>
          <w:szCs w:val="20"/>
          <w:lang w:val="es-ES"/>
        </w:rPr>
        <w:t xml:space="preserve"> </w:t>
      </w:r>
      <w:r w:rsidR="00EA4E9C">
        <w:rPr>
          <w:rFonts w:eastAsia="Cambria, 'Times New Roman'" w:cs="Verdana"/>
          <w:szCs w:val="20"/>
          <w:lang w:val="es-ES"/>
        </w:rPr>
        <w:t>contiguos correspondientes a:</w:t>
      </w:r>
      <w:r w:rsidR="00C84A4A">
        <w:rPr>
          <w:rFonts w:eastAsia="Cambria, 'Times New Roman'" w:cs="Verdana"/>
          <w:szCs w:val="20"/>
          <w:lang w:val="es-ES"/>
        </w:rPr>
        <w:t xml:space="preserve"> </w:t>
      </w:r>
      <w:r w:rsidRPr="00C84A4A" w:rsidR="00C84A4A">
        <w:rPr>
          <w:rFonts w:eastAsia="Cambria, 'Times New Roman'" w:cs="Verdana"/>
          <w:b/>
          <w:szCs w:val="20"/>
          <w:lang w:val="es-ES"/>
        </w:rPr>
        <w:t>Lote 10-3</w:t>
      </w:r>
      <w:r w:rsidR="00EA4E9C">
        <w:rPr>
          <w:rFonts w:eastAsia="Cambria, 'Times New Roman'" w:cs="Verdana"/>
          <w:b/>
          <w:szCs w:val="20"/>
          <w:lang w:val="es-ES"/>
        </w:rPr>
        <w:t>, Rol S.I.I. N°2898-12</w:t>
      </w:r>
      <w:r w:rsidRPr="00C84A4A" w:rsidR="00C84A4A">
        <w:rPr>
          <w:rFonts w:eastAsia="Cambria, 'Times New Roman'" w:cs="Verdana"/>
          <w:b/>
          <w:szCs w:val="20"/>
          <w:lang w:val="es-ES"/>
        </w:rPr>
        <w:t xml:space="preserve"> ubicad</w:t>
      </w:r>
      <w:r w:rsidR="00EA4E9C">
        <w:rPr>
          <w:rFonts w:eastAsia="Cambria, 'Times New Roman'" w:cs="Verdana"/>
          <w:b/>
          <w:szCs w:val="20"/>
          <w:lang w:val="es-ES"/>
        </w:rPr>
        <w:t xml:space="preserve">o en calle Ventisqueros N°1500 </w:t>
      </w:r>
      <w:r w:rsidR="00C84A4A">
        <w:rPr>
          <w:rFonts w:eastAsia="Cambria, 'Times New Roman'" w:cs="Verdana"/>
          <w:szCs w:val="20"/>
          <w:lang w:val="es-ES"/>
        </w:rPr>
        <w:t xml:space="preserve">y </w:t>
      </w:r>
      <w:r w:rsidRPr="00C84A4A" w:rsidR="00C84A4A">
        <w:rPr>
          <w:rFonts w:eastAsia="Cambria, 'Times New Roman'" w:cs="Verdana"/>
          <w:b/>
          <w:szCs w:val="20"/>
          <w:lang w:val="es-ES"/>
        </w:rPr>
        <w:t>Lote 11</w:t>
      </w:r>
      <w:r w:rsidR="00EA4E9C">
        <w:rPr>
          <w:rFonts w:eastAsia="Cambria, 'Times New Roman'" w:cs="Verdana"/>
          <w:b/>
          <w:szCs w:val="20"/>
          <w:lang w:val="es-ES"/>
        </w:rPr>
        <w:t>, Rol S.I.I. N°2898-23</w:t>
      </w:r>
      <w:r w:rsidRPr="00C84A4A" w:rsidR="00C84A4A">
        <w:rPr>
          <w:rFonts w:eastAsia="Cambria, 'Times New Roman'" w:cs="Verdana"/>
          <w:b/>
          <w:szCs w:val="20"/>
          <w:lang w:val="es-ES"/>
        </w:rPr>
        <w:t xml:space="preserve"> </w:t>
      </w:r>
      <w:r w:rsidR="00EA4E9C">
        <w:rPr>
          <w:rFonts w:eastAsia="Cambria, 'Times New Roman'" w:cs="Verdana"/>
          <w:b/>
          <w:szCs w:val="20"/>
          <w:lang w:val="es-ES"/>
        </w:rPr>
        <w:t xml:space="preserve">ubicado en calle </w:t>
      </w:r>
      <w:proofErr w:type="spellStart"/>
      <w:r w:rsidR="00EA4E9C">
        <w:rPr>
          <w:rFonts w:eastAsia="Cambria, 'Times New Roman'" w:cs="Verdana"/>
          <w:b/>
          <w:szCs w:val="20"/>
          <w:lang w:val="es-ES"/>
        </w:rPr>
        <w:t>Rodoviario</w:t>
      </w:r>
      <w:proofErr w:type="spellEnd"/>
      <w:r w:rsidR="00EA4E9C">
        <w:rPr>
          <w:rFonts w:eastAsia="Cambria, 'Times New Roman'" w:cs="Verdana"/>
          <w:b/>
          <w:szCs w:val="20"/>
          <w:lang w:val="es-ES"/>
        </w:rPr>
        <w:t xml:space="preserve"> S/N°</w:t>
      </w:r>
      <w:r w:rsidR="00C84A4A">
        <w:rPr>
          <w:rFonts w:eastAsia="Cambria, 'Times New Roman'" w:cs="Verdana"/>
          <w:szCs w:val="20"/>
          <w:lang w:val="es-ES"/>
        </w:rPr>
        <w:t xml:space="preserve">, ambos de la comuna de Cerro Navia. </w:t>
      </w:r>
      <w:r w:rsidRPr="0041410B" w:rsidR="00C84A4A">
        <w:rPr>
          <w:rFonts w:eastAsia="Cambria, 'Times New Roman'" w:cs="Verdana"/>
          <w:szCs w:val="20"/>
          <w:lang w:val="es-ES"/>
        </w:rPr>
        <w:t xml:space="preserve">Estos predios se encuentran </w:t>
      </w:r>
      <w:r w:rsidR="00C84A4A">
        <w:rPr>
          <w:rFonts w:eastAsia="Cambria, 'Times New Roman'" w:cs="Verdana"/>
          <w:szCs w:val="20"/>
          <w:lang w:val="es-ES"/>
        </w:rPr>
        <w:t>normados</w:t>
      </w:r>
      <w:r w:rsidRPr="0041410B" w:rsidR="00C84A4A">
        <w:rPr>
          <w:rFonts w:eastAsia="Cambria, 'Times New Roman'" w:cs="Verdana"/>
          <w:szCs w:val="20"/>
          <w:lang w:val="es-ES"/>
        </w:rPr>
        <w:t xml:space="preserve"> por el Plan Regulador Comunal de </w:t>
      </w:r>
      <w:r w:rsidR="00EA4E9C">
        <w:rPr>
          <w:rFonts w:eastAsia="Cambria, 'Times New Roman'" w:cs="Verdana"/>
          <w:szCs w:val="20"/>
          <w:lang w:val="es-ES"/>
        </w:rPr>
        <w:t>Cerro Navia</w:t>
      </w:r>
      <w:r w:rsidRPr="00EA4E9C" w:rsidR="00EA4E9C">
        <w:rPr>
          <w:rFonts w:eastAsia="Cambria, 'Times New Roman'" w:cs="Verdana"/>
          <w:szCs w:val="20"/>
          <w:lang w:val="es-ES"/>
        </w:rPr>
        <w:t xml:space="preserve">, publicado en D. O. de fecha 21.10.1993, cuya actualización publicada en D.O. del 13.12.2019, localiza los predios en la “Zona Mixta Industria, Equipamiento, Hospedaje (ZM)” y, en el caso particular del Lote 10-3, además </w:t>
      </w:r>
      <w:r w:rsidR="00EA4E9C">
        <w:rPr>
          <w:rFonts w:eastAsia="Cambria, 'Times New Roman'" w:cs="Verdana"/>
          <w:szCs w:val="20"/>
          <w:lang w:val="es-ES"/>
        </w:rPr>
        <w:t xml:space="preserve">lo sitúa </w:t>
      </w:r>
      <w:r w:rsidRPr="00EA4E9C" w:rsidR="00EA4E9C">
        <w:rPr>
          <w:rFonts w:eastAsia="Cambria, 'Times New Roman'" w:cs="Verdana"/>
          <w:szCs w:val="20"/>
          <w:lang w:val="es-ES"/>
        </w:rPr>
        <w:t>en la “Zona Equipamiento Exclusivo (EE)”.</w:t>
      </w:r>
      <w:r w:rsidR="00EA4E9C">
        <w:rPr>
          <w:rFonts w:eastAsia="Cambria, 'Times New Roman'" w:cs="Verdana"/>
          <w:szCs w:val="20"/>
          <w:lang w:val="es-ES"/>
        </w:rPr>
        <w:t xml:space="preserve"> </w:t>
      </w:r>
      <w:r w:rsidR="00C84A4A">
        <w:rPr>
          <w:rFonts w:eastAsia="Cambria, 'Times New Roman'" w:cs="Verdana"/>
          <w:szCs w:val="20"/>
          <w:lang w:val="es-ES"/>
        </w:rPr>
        <w:t xml:space="preserve">En dichas zonas el uso de suelo </w:t>
      </w:r>
      <w:r w:rsidR="004372E4">
        <w:rPr>
          <w:rFonts w:eastAsia="Cambria, 'Times New Roman'" w:cs="Verdana"/>
          <w:szCs w:val="20"/>
          <w:lang w:val="es-ES"/>
        </w:rPr>
        <w:t>“r</w:t>
      </w:r>
      <w:r w:rsidR="00C84A4A">
        <w:rPr>
          <w:rFonts w:eastAsia="Cambria, 'Times New Roman'" w:cs="Verdana"/>
          <w:szCs w:val="20"/>
          <w:lang w:val="es-ES"/>
        </w:rPr>
        <w:t>esidencial</w:t>
      </w:r>
      <w:r w:rsidR="004372E4">
        <w:rPr>
          <w:rFonts w:eastAsia="Cambria, 'Times New Roman'" w:cs="Verdana"/>
          <w:szCs w:val="20"/>
          <w:lang w:val="es-ES"/>
        </w:rPr>
        <w:t>”</w:t>
      </w:r>
      <w:r w:rsidR="00C84A4A">
        <w:rPr>
          <w:rFonts w:eastAsia="Cambria, 'Times New Roman'" w:cs="Verdana"/>
          <w:szCs w:val="20"/>
          <w:lang w:val="es-ES"/>
        </w:rPr>
        <w:t xml:space="preserve"> con destino </w:t>
      </w:r>
      <w:r w:rsidR="004372E4">
        <w:rPr>
          <w:rFonts w:eastAsia="Cambria, 'Times New Roman'" w:cs="Verdana"/>
          <w:szCs w:val="20"/>
          <w:lang w:val="es-ES"/>
        </w:rPr>
        <w:t>“v</w:t>
      </w:r>
      <w:r w:rsidR="00C84A4A">
        <w:rPr>
          <w:rFonts w:eastAsia="Cambria, 'Times New Roman'" w:cs="Verdana"/>
          <w:szCs w:val="20"/>
          <w:lang w:val="es-ES"/>
        </w:rPr>
        <w:t>ivienda</w:t>
      </w:r>
      <w:r w:rsidR="004372E4">
        <w:rPr>
          <w:rFonts w:eastAsia="Cambria, 'Times New Roman'" w:cs="Verdana"/>
          <w:szCs w:val="20"/>
          <w:lang w:val="es-ES"/>
        </w:rPr>
        <w:t>”</w:t>
      </w:r>
      <w:r w:rsidR="00C84A4A">
        <w:rPr>
          <w:rFonts w:eastAsia="Cambria, 'Times New Roman'" w:cs="Verdana"/>
          <w:szCs w:val="20"/>
          <w:lang w:val="es-ES"/>
        </w:rPr>
        <w:t xml:space="preserve"> se encuentra expresamente prohibido, por lo tanto, no se permite el desarrollo de proyectos de viviendas de interés público para beneficiarios de programas del Ministerio.</w:t>
      </w:r>
    </w:p>
    <w:p w:rsidRPr="00FC2B4E" w:rsidR="004372E4" w:rsidP="00F10276" w:rsidRDefault="004372E4" w14:paraId="21D8CA15" w14:textId="7BC595EC">
      <w:pPr>
        <w:tabs>
          <w:tab w:val="left" w:pos="4820"/>
        </w:tabs>
        <w:spacing w:after="120"/>
        <w:rPr>
          <w:color w:val="000000"/>
          <w:shd w:val="clear" w:color="auto" w:fill="FFFFFF"/>
        </w:rPr>
      </w:pPr>
      <w:r>
        <w:rPr>
          <w:rFonts w:eastAsia="Cambria, 'Times New Roman'" w:cs="Verdana"/>
          <w:szCs w:val="20"/>
          <w:lang w:val="es-ES"/>
        </w:rPr>
        <w:t>De esta manera, mediante l</w:t>
      </w:r>
      <w:r>
        <w:rPr>
          <w:rStyle w:val="normaltextrun"/>
          <w:color w:val="000000"/>
          <w:shd w:val="clear" w:color="auto" w:fill="FFFFFF"/>
        </w:rPr>
        <w:t>a propuesta</w:t>
      </w:r>
      <w:r w:rsidR="001877BC">
        <w:rPr>
          <w:rStyle w:val="normaltextrun"/>
          <w:color w:val="000000"/>
          <w:shd w:val="clear" w:color="auto" w:fill="FFFFFF"/>
        </w:rPr>
        <w:t xml:space="preserve"> de normas urbanísticas especiales </w:t>
      </w:r>
      <w:r>
        <w:rPr>
          <w:rStyle w:val="normaltextrun"/>
          <w:color w:val="000000"/>
          <w:shd w:val="clear" w:color="auto" w:fill="FFFFFF"/>
        </w:rPr>
        <w:t xml:space="preserve">aplicables </w:t>
      </w:r>
      <w:r w:rsidR="001877BC">
        <w:rPr>
          <w:rStyle w:val="normaltextrun"/>
          <w:color w:val="000000"/>
          <w:shd w:val="clear" w:color="auto" w:fill="FFFFFF"/>
        </w:rPr>
        <w:t xml:space="preserve">al terreno en comento </w:t>
      </w:r>
      <w:r>
        <w:rPr>
          <w:rStyle w:val="normaltextrun"/>
          <w:color w:val="000000"/>
          <w:shd w:val="clear" w:color="auto" w:fill="FFFFFF"/>
        </w:rPr>
        <w:t xml:space="preserve">se </w:t>
      </w:r>
      <w:r w:rsidR="001877BC">
        <w:rPr>
          <w:rStyle w:val="normaltextrun"/>
          <w:color w:val="000000"/>
          <w:shd w:val="clear" w:color="auto" w:fill="FFFFFF"/>
        </w:rPr>
        <w:t>permitirá aprovechar el potencial urbano</w:t>
      </w:r>
      <w:r w:rsidR="009C2029">
        <w:rPr>
          <w:rStyle w:val="normaltextrun"/>
          <w:color w:val="000000"/>
          <w:shd w:val="clear" w:color="auto" w:fill="FFFFFF"/>
        </w:rPr>
        <w:t xml:space="preserve"> del área</w:t>
      </w:r>
      <w:r w:rsidR="001877BC">
        <w:rPr>
          <w:rStyle w:val="normaltextrun"/>
          <w:color w:val="000000"/>
          <w:shd w:val="clear" w:color="auto" w:fill="FFFFFF"/>
        </w:rPr>
        <w:t xml:space="preserve">, </w:t>
      </w:r>
      <w:r>
        <w:rPr>
          <w:rStyle w:val="normaltextrun"/>
          <w:color w:val="000000"/>
          <w:shd w:val="clear" w:color="auto" w:fill="FFFFFF"/>
        </w:rPr>
        <w:t>contribuyendo</w:t>
      </w:r>
      <w:r w:rsidR="001877BC">
        <w:rPr>
          <w:rStyle w:val="normaltextrun"/>
          <w:color w:val="000000"/>
          <w:shd w:val="clear" w:color="auto" w:fill="FFFFFF"/>
        </w:rPr>
        <w:t xml:space="preserve"> a superar el défici</w:t>
      </w:r>
      <w:r w:rsidR="00AF6E19">
        <w:rPr>
          <w:rStyle w:val="normaltextrun"/>
          <w:color w:val="000000"/>
          <w:shd w:val="clear" w:color="auto" w:fill="FFFFFF"/>
        </w:rPr>
        <w:t>t habitacional existente en la R</w:t>
      </w:r>
      <w:r w:rsidR="002E36B4">
        <w:rPr>
          <w:rStyle w:val="normaltextrun"/>
          <w:color w:val="000000"/>
          <w:shd w:val="clear" w:color="auto" w:fill="FFFFFF"/>
        </w:rPr>
        <w:t>egión Metropolitana.</w:t>
      </w:r>
    </w:p>
    <w:p w:rsidRPr="00375047" w:rsidR="009E6E84" w:rsidP="00375047" w:rsidRDefault="00B04EDD" w14:paraId="1C1EB1AD" w14:textId="77777777">
      <w:pPr>
        <w:pStyle w:val="Ttulo1"/>
      </w:pPr>
      <w:bookmarkStart w:name="_Toc110864436" w:id="3"/>
      <w:bookmarkStart w:name="_Toc129686806" w:id="4"/>
      <w:r w:rsidRPr="00627D09">
        <w:lastRenderedPageBreak/>
        <w:t>PERTINENCIA DE LA PROPUESTA</w:t>
      </w:r>
      <w:bookmarkEnd w:id="3"/>
      <w:bookmarkEnd w:id="4"/>
    </w:p>
    <w:p w:rsidR="00C97527" w:rsidP="00C97527" w:rsidRDefault="00C97527" w14:paraId="609309A5" w14:textId="2A6B47A5">
      <w:pPr>
        <w:tabs>
          <w:tab w:val="left" w:pos="4820"/>
        </w:tabs>
        <w:rPr>
          <w:rFonts w:eastAsia="Cambria, 'Times New Roman'" w:cs="Verdana"/>
          <w:szCs w:val="20"/>
          <w:lang w:val="es-ES"/>
        </w:rPr>
      </w:pPr>
      <w:r w:rsidRPr="00627D09">
        <w:rPr>
          <w:rFonts w:eastAsia="Cambria, 'Times New Roman'" w:cs="Verdana"/>
          <w:szCs w:val="20"/>
          <w:lang w:val="es-ES"/>
        </w:rPr>
        <w:t>El Párrafo 2°</w:t>
      </w:r>
      <w:r w:rsidR="00FC2B4E">
        <w:rPr>
          <w:rFonts w:eastAsia="Cambria, 'Times New Roman'" w:cs="Verdana"/>
          <w:szCs w:val="20"/>
          <w:lang w:val="es-ES"/>
        </w:rPr>
        <w:t xml:space="preserve"> del artículo cuarto</w:t>
      </w:r>
      <w:r w:rsidRPr="00627D09">
        <w:rPr>
          <w:rFonts w:eastAsia="Cambria, 'Times New Roman'" w:cs="Verdana"/>
          <w:szCs w:val="20"/>
          <w:lang w:val="es-ES"/>
        </w:rPr>
        <w:t xml:space="preserve"> de la mencionada Ley N° 21.450, De la Habilitación Normativa de Terrenos, indica en sus artículos 3 al 10 el procedimiento mediante el cual es posible otorgar normas urbanísticas especiales a</w:t>
      </w:r>
      <w:r w:rsidR="000E3CA4">
        <w:rPr>
          <w:rFonts w:eastAsia="Cambria, 'Times New Roman'" w:cs="Verdana"/>
          <w:szCs w:val="20"/>
          <w:lang w:val="es-ES"/>
        </w:rPr>
        <w:t xml:space="preserve"> </w:t>
      </w:r>
      <w:r w:rsidRPr="00627D09">
        <w:rPr>
          <w:rFonts w:eastAsia="Cambria, 'Times New Roman'" w:cs="Verdana"/>
          <w:szCs w:val="20"/>
          <w:lang w:val="es-ES"/>
        </w:rPr>
        <w:t>l</w:t>
      </w:r>
      <w:r w:rsidR="000E3CA4">
        <w:rPr>
          <w:rFonts w:eastAsia="Cambria, 'Times New Roman'" w:cs="Verdana"/>
          <w:szCs w:val="20"/>
          <w:lang w:val="es-ES"/>
        </w:rPr>
        <w:t xml:space="preserve">os predios correspondientes al Lote 10-3 calle Ventisqueros N°1500 Rol SII 2898-12 y Lote 11 calle </w:t>
      </w:r>
      <w:proofErr w:type="spellStart"/>
      <w:r w:rsidR="000E3CA4">
        <w:rPr>
          <w:rFonts w:eastAsia="Cambria, 'Times New Roman'" w:cs="Verdana"/>
          <w:szCs w:val="20"/>
          <w:lang w:val="es-ES"/>
        </w:rPr>
        <w:t>Rodoviario</w:t>
      </w:r>
      <w:proofErr w:type="spellEnd"/>
      <w:r w:rsidR="000E3CA4">
        <w:rPr>
          <w:rFonts w:eastAsia="Cambria, 'Times New Roman'" w:cs="Verdana"/>
          <w:szCs w:val="20"/>
          <w:lang w:val="es-ES"/>
        </w:rPr>
        <w:t xml:space="preserve"> S/N° Rol SII N°2898-23, </w:t>
      </w:r>
      <w:r w:rsidR="00C434C4">
        <w:rPr>
          <w:rFonts w:eastAsia="Cambria, 'Times New Roman'" w:cs="Verdana"/>
          <w:szCs w:val="20"/>
          <w:lang w:val="es-ES"/>
        </w:rPr>
        <w:t>ambos situados en</w:t>
      </w:r>
      <w:r w:rsidR="000E3CA4">
        <w:rPr>
          <w:rFonts w:eastAsia="Cambria, 'Times New Roman'" w:cs="Verdana"/>
          <w:szCs w:val="20"/>
          <w:lang w:val="es-ES"/>
        </w:rPr>
        <w:t xml:space="preserve"> </w:t>
      </w:r>
      <w:r>
        <w:rPr>
          <w:rFonts w:eastAsia="Cambria, 'Times New Roman'" w:cs="Verdana"/>
          <w:szCs w:val="20"/>
          <w:lang w:val="es-ES"/>
        </w:rPr>
        <w:t xml:space="preserve">la comuna </w:t>
      </w:r>
      <w:r w:rsidR="000E3CA4">
        <w:rPr>
          <w:rFonts w:eastAsia="Cambria, 'Times New Roman'" w:cs="Verdana"/>
          <w:szCs w:val="20"/>
          <w:lang w:val="es-ES"/>
        </w:rPr>
        <w:t>de Cerro Navia</w:t>
      </w:r>
      <w:r w:rsidR="00C434C4">
        <w:rPr>
          <w:rFonts w:eastAsia="Cambria, 'Times New Roman'" w:cs="Verdana"/>
          <w:szCs w:val="20"/>
          <w:lang w:val="es-ES"/>
        </w:rPr>
        <w:t xml:space="preserve"> y que</w:t>
      </w:r>
      <w:r>
        <w:rPr>
          <w:rFonts w:eastAsia="Cambria, 'Times New Roman'" w:cs="Verdana"/>
          <w:szCs w:val="20"/>
          <w:lang w:val="es-ES"/>
        </w:rPr>
        <w:t>,</w:t>
      </w:r>
      <w:r w:rsidR="00C434C4">
        <w:rPr>
          <w:rFonts w:eastAsia="Cambria, 'Times New Roman'" w:cs="Verdana"/>
          <w:szCs w:val="20"/>
          <w:lang w:val="es-ES"/>
        </w:rPr>
        <w:t xml:space="preserve"> en conjunto, conforman</w:t>
      </w:r>
      <w:r>
        <w:rPr>
          <w:rFonts w:eastAsia="Cambria, 'Times New Roman'" w:cs="Verdana"/>
          <w:szCs w:val="20"/>
          <w:lang w:val="es-ES"/>
        </w:rPr>
        <w:t xml:space="preserve"> </w:t>
      </w:r>
      <w:r w:rsidRPr="0041410B">
        <w:rPr>
          <w:rFonts w:eastAsia="Cambria, 'Times New Roman'" w:cs="Verdana"/>
          <w:szCs w:val="20"/>
          <w:lang w:val="es-ES"/>
        </w:rPr>
        <w:t>la “</w:t>
      </w:r>
      <w:r w:rsidRPr="00C434C4">
        <w:rPr>
          <w:rFonts w:eastAsia="Cambria, 'Times New Roman'" w:cs="Verdana"/>
          <w:b/>
          <w:szCs w:val="20"/>
          <w:lang w:val="es-ES"/>
        </w:rPr>
        <w:t xml:space="preserve">Habilitación Normativa de Terrenos </w:t>
      </w:r>
      <w:r w:rsidRPr="003E6CEC" w:rsidR="003E6CEC">
        <w:rPr>
          <w:rFonts w:eastAsia="Cambria, 'Times New Roman'" w:cs="Verdana"/>
          <w:b/>
          <w:szCs w:val="20"/>
          <w:lang w:val="es-ES"/>
        </w:rPr>
        <w:t xml:space="preserve">calle Ventisqueros N°1500 Rol SII 2898-12 y calle </w:t>
      </w:r>
      <w:proofErr w:type="spellStart"/>
      <w:r w:rsidRPr="003E6CEC" w:rsidR="003E6CEC">
        <w:rPr>
          <w:rFonts w:eastAsia="Cambria, 'Times New Roman'" w:cs="Verdana"/>
          <w:b/>
          <w:szCs w:val="20"/>
          <w:lang w:val="es-ES"/>
        </w:rPr>
        <w:t>Rodoviario</w:t>
      </w:r>
      <w:proofErr w:type="spellEnd"/>
      <w:r w:rsidRPr="003E6CEC" w:rsidR="003E6CEC">
        <w:rPr>
          <w:rFonts w:eastAsia="Cambria, 'Times New Roman'" w:cs="Verdana"/>
          <w:b/>
          <w:szCs w:val="20"/>
          <w:lang w:val="es-ES"/>
        </w:rPr>
        <w:t xml:space="preserve"> S/N° Rol SII 2898-23, comuna de Cerro Navia</w:t>
      </w:r>
      <w:r w:rsidRPr="0041410B">
        <w:rPr>
          <w:rFonts w:eastAsia="Cambria, 'Times New Roman'" w:cs="Verdana"/>
          <w:szCs w:val="20"/>
          <w:lang w:val="es-ES"/>
        </w:rPr>
        <w:t>”.</w:t>
      </w:r>
    </w:p>
    <w:p w:rsidR="00C97527" w:rsidP="00C97527" w:rsidRDefault="00C97527" w14:paraId="03E5E9F1" w14:textId="77777777">
      <w:pPr>
        <w:tabs>
          <w:tab w:val="left" w:pos="4820"/>
        </w:tabs>
        <w:rPr>
          <w:rFonts w:eastAsia="Cambria, 'Times New Roman'" w:cs="Verdana"/>
          <w:szCs w:val="20"/>
          <w:lang w:val="es-ES"/>
        </w:rPr>
      </w:pPr>
    </w:p>
    <w:p w:rsidRPr="0041410B" w:rsidR="00C97527" w:rsidP="00C97527" w:rsidRDefault="00C97527" w14:paraId="264C84B7" w14:textId="77777777">
      <w:pPr>
        <w:tabs>
          <w:tab w:val="left" w:pos="4820"/>
        </w:tabs>
        <w:rPr>
          <w:rFonts w:eastAsia="Cambria, 'Times New Roman'" w:cs="Verdana"/>
          <w:szCs w:val="20"/>
          <w:lang w:val="es-ES"/>
        </w:rPr>
      </w:pPr>
      <w:r w:rsidRPr="0041410B">
        <w:rPr>
          <w:rFonts w:eastAsia="Cambria, 'Times New Roman'" w:cs="Verdana"/>
          <w:szCs w:val="20"/>
          <w:lang w:val="es-ES"/>
        </w:rPr>
        <w:t>Según lo señalado en el artículo 3, la propiedad de él o los terrenos en los que se puede aplicar la Habilitación Normativa, pueden ser de propiedad del SERVIU o de otro Órgano que integre la Administración del Estado. También podrá aplicarse en terrenos donde exista una promesa de compraventa a favor de SERVIU, o en terrenos de propiedad de un Comité de Vivienda, entidad o grupo organizado sobre los cuales exista una promesa de compraventa</w:t>
      </w:r>
      <w:r>
        <w:rPr>
          <w:rFonts w:eastAsia="Cambria, 'Times New Roman'" w:cs="Verdana"/>
          <w:szCs w:val="20"/>
          <w:lang w:val="es-ES"/>
        </w:rPr>
        <w:t xml:space="preserve"> a favor de é</w:t>
      </w:r>
      <w:r w:rsidRPr="0041410B">
        <w:rPr>
          <w:rFonts w:eastAsia="Cambria, 'Times New Roman'" w:cs="Verdana"/>
          <w:szCs w:val="20"/>
          <w:lang w:val="es-ES"/>
        </w:rPr>
        <w:t xml:space="preserve">stos. </w:t>
      </w:r>
    </w:p>
    <w:p w:rsidRPr="0041410B" w:rsidR="00C97527" w:rsidP="00C97527" w:rsidRDefault="00C97527" w14:paraId="608C22DE" w14:textId="77777777">
      <w:pPr>
        <w:tabs>
          <w:tab w:val="left" w:pos="4820"/>
        </w:tabs>
        <w:rPr>
          <w:rFonts w:eastAsia="Cambria, 'Times New Roman'" w:cs="Verdana"/>
          <w:szCs w:val="20"/>
          <w:lang w:val="es-ES"/>
        </w:rPr>
      </w:pPr>
    </w:p>
    <w:p w:rsidRPr="0041410B" w:rsidR="00C434C4" w:rsidP="00C434C4" w:rsidRDefault="00C434C4" w14:paraId="61404D7D" w14:textId="742A0456">
      <w:pPr>
        <w:tabs>
          <w:tab w:val="left" w:pos="4820"/>
        </w:tabs>
        <w:rPr>
          <w:rFonts w:eastAsia="Cambria, 'Times New Roman'" w:cs="Verdana"/>
          <w:szCs w:val="20"/>
          <w:lang w:val="es-ES"/>
        </w:rPr>
      </w:pPr>
      <w:r w:rsidRPr="0041410B">
        <w:rPr>
          <w:rFonts w:eastAsia="Cambria, 'Times New Roman'" w:cs="Verdana"/>
          <w:szCs w:val="20"/>
          <w:lang w:val="es-ES"/>
        </w:rPr>
        <w:t>Para el caso de</w:t>
      </w:r>
      <w:r>
        <w:rPr>
          <w:rFonts w:eastAsia="Cambria, 'Times New Roman'" w:cs="Verdana"/>
          <w:szCs w:val="20"/>
          <w:lang w:val="es-ES"/>
        </w:rPr>
        <w:t xml:space="preserve"> </w:t>
      </w:r>
      <w:r w:rsidRPr="0041410B">
        <w:rPr>
          <w:rFonts w:eastAsia="Cambria, 'Times New Roman'" w:cs="Verdana"/>
          <w:szCs w:val="20"/>
          <w:lang w:val="es-ES"/>
        </w:rPr>
        <w:t>l</w:t>
      </w:r>
      <w:r>
        <w:rPr>
          <w:rFonts w:eastAsia="Cambria, 'Times New Roman'" w:cs="Verdana"/>
          <w:szCs w:val="20"/>
          <w:lang w:val="es-ES"/>
        </w:rPr>
        <w:t>os</w:t>
      </w:r>
      <w:r w:rsidRPr="0041410B">
        <w:rPr>
          <w:rFonts w:eastAsia="Cambria, 'Times New Roman'" w:cs="Verdana"/>
          <w:szCs w:val="20"/>
          <w:lang w:val="es-ES"/>
        </w:rPr>
        <w:t xml:space="preserve"> terreno</w:t>
      </w:r>
      <w:r>
        <w:rPr>
          <w:rFonts w:eastAsia="Cambria, 'Times New Roman'" w:cs="Verdana"/>
          <w:szCs w:val="20"/>
          <w:lang w:val="es-ES"/>
        </w:rPr>
        <w:t>s</w:t>
      </w:r>
      <w:r w:rsidRPr="0041410B">
        <w:rPr>
          <w:rFonts w:eastAsia="Cambria, 'Times New Roman'" w:cs="Verdana"/>
          <w:szCs w:val="20"/>
          <w:lang w:val="es-ES"/>
        </w:rPr>
        <w:t xml:space="preserve"> de la </w:t>
      </w:r>
      <w:r w:rsidRPr="003E6CEC" w:rsidR="003E6CEC">
        <w:rPr>
          <w:rFonts w:eastAsia="Cambria, 'Times New Roman'" w:cs="Verdana"/>
          <w:szCs w:val="20"/>
          <w:lang w:val="es-ES"/>
        </w:rPr>
        <w:t xml:space="preserve">“Habilitación Normativa de Terrenos calle Ventisqueros N°1500 Rol SII 2898-12 y calle </w:t>
      </w:r>
      <w:proofErr w:type="spellStart"/>
      <w:r w:rsidRPr="003E6CEC" w:rsidR="003E6CEC">
        <w:rPr>
          <w:rFonts w:eastAsia="Cambria, 'Times New Roman'" w:cs="Verdana"/>
          <w:szCs w:val="20"/>
          <w:lang w:val="es-ES"/>
        </w:rPr>
        <w:t>Rodoviario</w:t>
      </w:r>
      <w:proofErr w:type="spellEnd"/>
      <w:r w:rsidRPr="003E6CEC" w:rsidR="003E6CEC">
        <w:rPr>
          <w:rFonts w:eastAsia="Cambria, 'Times New Roman'" w:cs="Verdana"/>
          <w:szCs w:val="20"/>
          <w:lang w:val="es-ES"/>
        </w:rPr>
        <w:t xml:space="preserve"> S/N° Rol SII </w:t>
      </w:r>
      <w:r w:rsidR="003E6CEC">
        <w:rPr>
          <w:rFonts w:eastAsia="Cambria, 'Times New Roman'" w:cs="Verdana"/>
          <w:szCs w:val="20"/>
          <w:lang w:val="es-ES"/>
        </w:rPr>
        <w:t>2898-23, comuna de Cerro Navia”</w:t>
      </w:r>
      <w:r w:rsidRPr="0041410B">
        <w:rPr>
          <w:rFonts w:eastAsia="Cambria, 'Times New Roman'" w:cs="Verdana"/>
          <w:szCs w:val="20"/>
          <w:lang w:val="es-ES"/>
        </w:rPr>
        <w:t xml:space="preserve"> s</w:t>
      </w:r>
      <w:r>
        <w:rPr>
          <w:rFonts w:eastAsia="Cambria, 'Times New Roman'" w:cs="Verdana"/>
          <w:szCs w:val="20"/>
          <w:lang w:val="es-ES"/>
        </w:rPr>
        <w:t>e da cumplimiento a lo señalado, al constatarse que ambos predios son propiedades del SERVIU Metropolitano, según antecedentes legales detallados en el siguiente cuadro</w:t>
      </w:r>
      <w:r w:rsidRPr="0041410B">
        <w:rPr>
          <w:rFonts w:eastAsia="Cambria, 'Times New Roman'" w:cs="Verdana"/>
          <w:szCs w:val="20"/>
          <w:lang w:val="es-ES"/>
        </w:rPr>
        <w:t>:</w:t>
      </w:r>
    </w:p>
    <w:p w:rsidRPr="0041410B" w:rsidR="0004046B" w:rsidP="0004046B" w:rsidRDefault="0004046B" w14:paraId="7413697A" w14:textId="77777777">
      <w:pPr>
        <w:tabs>
          <w:tab w:val="left" w:pos="4820"/>
        </w:tabs>
        <w:rPr>
          <w:rFonts w:eastAsia="Cambria, 'Times New Roman'" w:cs="Verdana"/>
          <w:szCs w:val="20"/>
          <w:lang w:val="es-ES"/>
        </w:rPr>
      </w:pPr>
    </w:p>
    <w:tbl>
      <w:tblPr>
        <w:tblStyle w:val="Tablaconcuadrcula"/>
        <w:tblW w:w="0" w:type="auto"/>
        <w:tblLook w:val="04A0" w:firstRow="1" w:lastRow="0" w:firstColumn="1" w:lastColumn="0" w:noHBand="0" w:noVBand="1"/>
      </w:tblPr>
      <w:tblGrid>
        <w:gridCol w:w="1838"/>
        <w:gridCol w:w="2126"/>
        <w:gridCol w:w="1418"/>
        <w:gridCol w:w="3680"/>
      </w:tblGrid>
      <w:tr w:rsidRPr="0041410B" w:rsidR="0004046B" w:rsidTr="00DE1A00" w14:paraId="13922768" w14:textId="77777777">
        <w:tc>
          <w:tcPr>
            <w:tcW w:w="1838" w:type="dxa"/>
            <w:shd w:val="clear" w:color="auto" w:fill="D9D9D9" w:themeFill="background1" w:themeFillShade="D9"/>
          </w:tcPr>
          <w:p w:rsidRPr="003E6CEC" w:rsidR="0004046B" w:rsidP="00DE1A00" w:rsidRDefault="0004046B" w14:paraId="27C25FBD" w14:textId="77777777">
            <w:pPr>
              <w:tabs>
                <w:tab w:val="left" w:pos="4820"/>
              </w:tabs>
              <w:jc w:val="center"/>
              <w:rPr>
                <w:rFonts w:eastAsia="Cambria, 'Times New Roman'" w:cs="Verdana"/>
                <w:b/>
                <w:szCs w:val="20"/>
                <w:lang w:val="es-ES"/>
              </w:rPr>
            </w:pPr>
            <w:r w:rsidRPr="003E6CEC">
              <w:rPr>
                <w:rFonts w:eastAsia="Cambria, 'Times New Roman'" w:cs="Verdana"/>
                <w:b/>
                <w:szCs w:val="20"/>
                <w:lang w:val="es-ES"/>
              </w:rPr>
              <w:t>Identificación Propiedad</w:t>
            </w:r>
          </w:p>
        </w:tc>
        <w:tc>
          <w:tcPr>
            <w:tcW w:w="2126" w:type="dxa"/>
            <w:shd w:val="clear" w:color="auto" w:fill="D9D9D9" w:themeFill="background1" w:themeFillShade="D9"/>
          </w:tcPr>
          <w:p w:rsidRPr="003E6CEC" w:rsidR="0004046B" w:rsidP="00DE1A00" w:rsidRDefault="0004046B" w14:paraId="66DF9738" w14:textId="77777777">
            <w:pPr>
              <w:tabs>
                <w:tab w:val="left" w:pos="4820"/>
              </w:tabs>
              <w:jc w:val="center"/>
              <w:rPr>
                <w:rFonts w:eastAsia="Cambria, 'Times New Roman'" w:cs="Verdana"/>
                <w:b/>
                <w:szCs w:val="20"/>
                <w:lang w:val="es-ES"/>
              </w:rPr>
            </w:pPr>
            <w:r w:rsidRPr="003E6CEC">
              <w:rPr>
                <w:rFonts w:eastAsia="Cambria, 'Times New Roman'" w:cs="Verdana"/>
                <w:b/>
                <w:szCs w:val="20"/>
                <w:lang w:val="es-ES"/>
              </w:rPr>
              <w:t>Ubicación</w:t>
            </w:r>
          </w:p>
        </w:tc>
        <w:tc>
          <w:tcPr>
            <w:tcW w:w="1418" w:type="dxa"/>
            <w:shd w:val="clear" w:color="auto" w:fill="D9D9D9" w:themeFill="background1" w:themeFillShade="D9"/>
          </w:tcPr>
          <w:p w:rsidRPr="003E6CEC" w:rsidR="0004046B" w:rsidP="00DE1A00" w:rsidRDefault="0004046B" w14:paraId="2AB93D13" w14:textId="77777777">
            <w:pPr>
              <w:tabs>
                <w:tab w:val="left" w:pos="4820"/>
              </w:tabs>
              <w:jc w:val="center"/>
              <w:rPr>
                <w:rFonts w:eastAsia="Cambria, 'Times New Roman'" w:cs="Verdana"/>
                <w:b/>
                <w:szCs w:val="20"/>
                <w:lang w:val="es-ES"/>
              </w:rPr>
            </w:pPr>
            <w:r w:rsidRPr="003E6CEC">
              <w:rPr>
                <w:rFonts w:eastAsia="Cambria, 'Times New Roman'" w:cs="Verdana"/>
                <w:b/>
                <w:szCs w:val="20"/>
                <w:lang w:val="es-ES"/>
              </w:rPr>
              <w:t>N° Rol</w:t>
            </w:r>
          </w:p>
        </w:tc>
        <w:tc>
          <w:tcPr>
            <w:tcW w:w="3680" w:type="dxa"/>
            <w:shd w:val="clear" w:color="auto" w:fill="D9D9D9" w:themeFill="background1" w:themeFillShade="D9"/>
          </w:tcPr>
          <w:p w:rsidRPr="003E6CEC" w:rsidR="0004046B" w:rsidP="00DE1A00" w:rsidRDefault="0004046B" w14:paraId="1F68D3CD" w14:textId="77777777">
            <w:pPr>
              <w:tabs>
                <w:tab w:val="left" w:pos="4820"/>
              </w:tabs>
              <w:jc w:val="center"/>
              <w:rPr>
                <w:rFonts w:eastAsia="Cambria, 'Times New Roman'" w:cs="Verdana"/>
                <w:b/>
                <w:szCs w:val="20"/>
                <w:lang w:val="es-ES"/>
              </w:rPr>
            </w:pPr>
            <w:r w:rsidRPr="003E6CEC">
              <w:rPr>
                <w:rFonts w:eastAsia="Cambria, 'Times New Roman'" w:cs="Verdana"/>
                <w:b/>
                <w:szCs w:val="20"/>
                <w:lang w:val="es-ES"/>
              </w:rPr>
              <w:t>Cumplimiento artículo 3</w:t>
            </w:r>
          </w:p>
        </w:tc>
      </w:tr>
      <w:tr w:rsidRPr="0041410B" w:rsidR="0004046B" w:rsidTr="00DE1A00" w14:paraId="0AB94D6E" w14:textId="77777777">
        <w:trPr>
          <w:trHeight w:val="869"/>
        </w:trPr>
        <w:tc>
          <w:tcPr>
            <w:tcW w:w="1838" w:type="dxa"/>
          </w:tcPr>
          <w:p w:rsidRPr="003E6CEC" w:rsidR="00F26933" w:rsidP="00C97527" w:rsidRDefault="00F26933" w14:paraId="3455DC6E" w14:textId="77777777">
            <w:pPr>
              <w:tabs>
                <w:tab w:val="left" w:pos="4820"/>
              </w:tabs>
              <w:jc w:val="center"/>
              <w:rPr>
                <w:rFonts w:eastAsia="Cambria, 'Times New Roman'" w:cs="Verdana"/>
                <w:szCs w:val="20"/>
                <w:lang w:val="es-ES"/>
              </w:rPr>
            </w:pPr>
          </w:p>
          <w:p w:rsidRPr="003E6CEC" w:rsidR="0004046B" w:rsidP="00C97527" w:rsidRDefault="0004046B" w14:paraId="68FE82A4" w14:textId="0AE2A80E">
            <w:pPr>
              <w:tabs>
                <w:tab w:val="left" w:pos="4820"/>
              </w:tabs>
              <w:jc w:val="center"/>
              <w:rPr>
                <w:rFonts w:eastAsia="Cambria, 'Times New Roman'" w:cs="Verdana"/>
                <w:szCs w:val="20"/>
                <w:lang w:val="es-ES"/>
              </w:rPr>
            </w:pPr>
            <w:r w:rsidRPr="003E6CEC">
              <w:rPr>
                <w:rFonts w:eastAsia="Cambria, 'Times New Roman'" w:cs="Verdana"/>
                <w:szCs w:val="20"/>
                <w:lang w:val="es-ES"/>
              </w:rPr>
              <w:t xml:space="preserve">Lote </w:t>
            </w:r>
            <w:r w:rsidRPr="003E6CEC" w:rsidR="00C434C4">
              <w:rPr>
                <w:rFonts w:eastAsia="Cambria, 'Times New Roman'" w:cs="Verdana"/>
                <w:szCs w:val="20"/>
                <w:lang w:val="es-ES"/>
              </w:rPr>
              <w:t>10-3</w:t>
            </w:r>
          </w:p>
        </w:tc>
        <w:tc>
          <w:tcPr>
            <w:tcW w:w="2126" w:type="dxa"/>
          </w:tcPr>
          <w:p w:rsidRPr="003E6CEC" w:rsidR="00F26933" w:rsidP="00C434C4" w:rsidRDefault="00F26933" w14:paraId="7C0FDEF3" w14:textId="77777777">
            <w:pPr>
              <w:tabs>
                <w:tab w:val="left" w:pos="4820"/>
              </w:tabs>
              <w:jc w:val="center"/>
              <w:rPr>
                <w:rFonts w:eastAsia="Cambria, 'Times New Roman'" w:cs="Verdana"/>
                <w:szCs w:val="20"/>
                <w:lang w:val="es-ES"/>
              </w:rPr>
            </w:pPr>
          </w:p>
          <w:p w:rsidRPr="003E6CEC" w:rsidR="0004046B" w:rsidP="00C434C4" w:rsidRDefault="00C434C4" w14:paraId="06E6C0D2" w14:textId="0959830D">
            <w:pPr>
              <w:tabs>
                <w:tab w:val="left" w:pos="4820"/>
              </w:tabs>
              <w:jc w:val="center"/>
              <w:rPr>
                <w:rFonts w:eastAsia="Cambria, 'Times New Roman'" w:cs="Verdana"/>
                <w:szCs w:val="20"/>
                <w:lang w:val="es-ES"/>
              </w:rPr>
            </w:pPr>
            <w:r w:rsidRPr="003E6CEC">
              <w:rPr>
                <w:rFonts w:eastAsia="Cambria, 'Times New Roman'" w:cs="Verdana"/>
                <w:szCs w:val="20"/>
                <w:lang w:val="es-ES"/>
              </w:rPr>
              <w:t>Calle Ventisqueros</w:t>
            </w:r>
            <w:r w:rsidRPr="003E6CEC" w:rsidR="00C97527">
              <w:rPr>
                <w:rFonts w:eastAsia="Cambria, 'Times New Roman'" w:cs="Verdana"/>
                <w:szCs w:val="20"/>
                <w:lang w:val="es-ES"/>
              </w:rPr>
              <w:t xml:space="preserve"> N°</w:t>
            </w:r>
            <w:r w:rsidRPr="003E6CEC">
              <w:rPr>
                <w:rFonts w:eastAsia="Cambria, 'Times New Roman'" w:cs="Verdana"/>
                <w:szCs w:val="20"/>
                <w:lang w:val="es-ES"/>
              </w:rPr>
              <w:t>1500</w:t>
            </w:r>
            <w:r w:rsidRPr="003E6CEC" w:rsidR="003E6CEC">
              <w:rPr>
                <w:rFonts w:eastAsia="Cambria, 'Times New Roman'" w:cs="Verdana"/>
                <w:szCs w:val="20"/>
                <w:lang w:val="es-ES"/>
              </w:rPr>
              <w:t>, comuna de Cerro Navia</w:t>
            </w:r>
          </w:p>
        </w:tc>
        <w:tc>
          <w:tcPr>
            <w:tcW w:w="1418" w:type="dxa"/>
          </w:tcPr>
          <w:p w:rsidRPr="003E6CEC" w:rsidR="00F26933" w:rsidP="00C97527" w:rsidRDefault="00F26933" w14:paraId="22F42D3D" w14:textId="77777777">
            <w:pPr>
              <w:tabs>
                <w:tab w:val="left" w:pos="4820"/>
              </w:tabs>
              <w:jc w:val="center"/>
              <w:rPr>
                <w:rFonts w:eastAsia="Cambria, 'Times New Roman'" w:cs="Verdana"/>
                <w:szCs w:val="20"/>
                <w:lang w:val="es-ES"/>
              </w:rPr>
            </w:pPr>
          </w:p>
          <w:p w:rsidRPr="003E6CEC" w:rsidR="0004046B" w:rsidP="00C97527" w:rsidRDefault="0004046B" w14:paraId="5D7FF9B3" w14:textId="4BE52952">
            <w:pPr>
              <w:tabs>
                <w:tab w:val="left" w:pos="4820"/>
              </w:tabs>
              <w:jc w:val="center"/>
              <w:rPr>
                <w:rFonts w:eastAsia="Cambria, 'Times New Roman'" w:cs="Verdana"/>
                <w:szCs w:val="20"/>
                <w:lang w:val="es-ES"/>
              </w:rPr>
            </w:pPr>
            <w:r w:rsidRPr="003E6CEC">
              <w:rPr>
                <w:rFonts w:eastAsia="Cambria, 'Times New Roman'" w:cs="Verdana"/>
                <w:szCs w:val="20"/>
                <w:lang w:val="es-ES"/>
              </w:rPr>
              <w:t>Rol S</w:t>
            </w:r>
            <w:r w:rsidRPr="003E6CEC" w:rsidR="003E6CEC">
              <w:rPr>
                <w:rFonts w:eastAsia="Cambria, 'Times New Roman'" w:cs="Verdana"/>
                <w:szCs w:val="20"/>
                <w:lang w:val="es-ES"/>
              </w:rPr>
              <w:t>.</w:t>
            </w:r>
            <w:r w:rsidRPr="003E6CEC">
              <w:rPr>
                <w:rFonts w:eastAsia="Cambria, 'Times New Roman'" w:cs="Verdana"/>
                <w:szCs w:val="20"/>
                <w:lang w:val="es-ES"/>
              </w:rPr>
              <w:t>I</w:t>
            </w:r>
            <w:r w:rsidRPr="003E6CEC" w:rsidR="003E6CEC">
              <w:rPr>
                <w:rFonts w:eastAsia="Cambria, 'Times New Roman'" w:cs="Verdana"/>
                <w:szCs w:val="20"/>
                <w:lang w:val="es-ES"/>
              </w:rPr>
              <w:t>.</w:t>
            </w:r>
            <w:r w:rsidRPr="003E6CEC">
              <w:rPr>
                <w:rFonts w:eastAsia="Cambria, 'Times New Roman'" w:cs="Verdana"/>
                <w:szCs w:val="20"/>
                <w:lang w:val="es-ES"/>
              </w:rPr>
              <w:t>I</w:t>
            </w:r>
            <w:r w:rsidRPr="003E6CEC" w:rsidR="003E6CEC">
              <w:rPr>
                <w:rFonts w:eastAsia="Cambria, 'Times New Roman'" w:cs="Verdana"/>
                <w:szCs w:val="20"/>
                <w:lang w:val="es-ES"/>
              </w:rPr>
              <w:t>.</w:t>
            </w:r>
            <w:r w:rsidRPr="003E6CEC">
              <w:rPr>
                <w:rFonts w:eastAsia="Cambria, 'Times New Roman'" w:cs="Verdana"/>
                <w:szCs w:val="20"/>
                <w:lang w:val="es-ES"/>
              </w:rPr>
              <w:t xml:space="preserve"> </w:t>
            </w:r>
            <w:r w:rsidRPr="003E6CEC" w:rsidR="00C434C4">
              <w:rPr>
                <w:rFonts w:eastAsia="Cambria, 'Times New Roman'" w:cs="Verdana"/>
                <w:szCs w:val="20"/>
                <w:lang w:val="es-ES"/>
              </w:rPr>
              <w:t>2898-12</w:t>
            </w:r>
          </w:p>
        </w:tc>
        <w:tc>
          <w:tcPr>
            <w:tcW w:w="3680" w:type="dxa"/>
          </w:tcPr>
          <w:p w:rsidRPr="003E6CEC" w:rsidR="00F26933" w:rsidP="00F6207E" w:rsidRDefault="00F26933" w14:paraId="121A0E8B" w14:textId="77777777">
            <w:pPr>
              <w:tabs>
                <w:tab w:val="left" w:pos="4820"/>
              </w:tabs>
              <w:rPr>
                <w:rFonts w:eastAsia="Cambria, 'Times New Roman'" w:cs="Verdana"/>
                <w:szCs w:val="20"/>
                <w:lang w:val="es-ES"/>
              </w:rPr>
            </w:pPr>
          </w:p>
          <w:p w:rsidRPr="003E6CEC" w:rsidR="0004046B" w:rsidP="00F6207E" w:rsidRDefault="00C434C4" w14:paraId="2DCD8DC2" w14:textId="414A03D6">
            <w:pPr>
              <w:tabs>
                <w:tab w:val="left" w:pos="4820"/>
              </w:tabs>
              <w:rPr>
                <w:rFonts w:eastAsia="Cambria, 'Times New Roman'" w:cs="Verdana"/>
                <w:szCs w:val="20"/>
                <w:lang w:val="es-ES"/>
              </w:rPr>
            </w:pPr>
            <w:r w:rsidRPr="003E6CEC">
              <w:rPr>
                <w:rFonts w:eastAsia="Cambria, 'Times New Roman'" w:cs="Verdana"/>
                <w:szCs w:val="20"/>
                <w:lang w:val="es-ES"/>
              </w:rPr>
              <w:t xml:space="preserve">Inscripción </w:t>
            </w:r>
            <w:r w:rsidRPr="003E6CEC" w:rsidR="003E6CEC">
              <w:rPr>
                <w:rFonts w:eastAsia="Cambria, 'Times New Roman'" w:cs="Verdana"/>
                <w:szCs w:val="20"/>
                <w:lang w:val="es-ES"/>
              </w:rPr>
              <w:t>de</w:t>
            </w:r>
            <w:r w:rsidRPr="003E6CEC">
              <w:rPr>
                <w:rFonts w:eastAsia="Cambria, 'Times New Roman'" w:cs="Verdana"/>
                <w:szCs w:val="20"/>
                <w:lang w:val="es-ES"/>
              </w:rPr>
              <w:t xml:space="preserve"> Fojas 62</w:t>
            </w:r>
            <w:r w:rsidRPr="003E6CEC" w:rsidR="003E6CEC">
              <w:rPr>
                <w:rFonts w:eastAsia="Cambria, 'Times New Roman'" w:cs="Verdana"/>
                <w:szCs w:val="20"/>
                <w:lang w:val="es-ES"/>
              </w:rPr>
              <w:t>.</w:t>
            </w:r>
            <w:r w:rsidRPr="003E6CEC">
              <w:rPr>
                <w:rFonts w:eastAsia="Cambria, 'Times New Roman'" w:cs="Verdana"/>
                <w:szCs w:val="20"/>
                <w:lang w:val="es-ES"/>
              </w:rPr>
              <w:t>546 número 91</w:t>
            </w:r>
            <w:r w:rsidRPr="003E6CEC" w:rsidR="003E6CEC">
              <w:rPr>
                <w:rFonts w:eastAsia="Cambria, 'Times New Roman'" w:cs="Verdana"/>
                <w:szCs w:val="20"/>
                <w:lang w:val="es-ES"/>
              </w:rPr>
              <w:t>.</w:t>
            </w:r>
            <w:r w:rsidRPr="003E6CEC">
              <w:rPr>
                <w:rFonts w:eastAsia="Cambria, 'Times New Roman'" w:cs="Verdana"/>
                <w:szCs w:val="20"/>
                <w:lang w:val="es-ES"/>
              </w:rPr>
              <w:t>160 correspondiente al Reg</w:t>
            </w:r>
            <w:r w:rsidRPr="003E6CEC" w:rsidR="003E6CEC">
              <w:rPr>
                <w:rFonts w:eastAsia="Cambria, 'Times New Roman'" w:cs="Verdana"/>
                <w:szCs w:val="20"/>
                <w:lang w:val="es-ES"/>
              </w:rPr>
              <w:t>istro de Propiedad del año 2022, del CBR de Santiago.</w:t>
            </w:r>
          </w:p>
          <w:p w:rsidRPr="003E6CEC" w:rsidR="00F26933" w:rsidP="00F6207E" w:rsidRDefault="00F26933" w14:paraId="119B37D3" w14:textId="3ADC3AEE">
            <w:pPr>
              <w:tabs>
                <w:tab w:val="left" w:pos="4820"/>
              </w:tabs>
              <w:rPr>
                <w:rFonts w:eastAsia="Cambria, 'Times New Roman'" w:cs="Verdana"/>
                <w:szCs w:val="20"/>
                <w:lang w:val="es-ES"/>
              </w:rPr>
            </w:pPr>
          </w:p>
        </w:tc>
      </w:tr>
      <w:tr w:rsidRPr="002031DB" w:rsidR="00C434C4" w:rsidTr="00C434C4" w14:paraId="442B40E9" w14:textId="77777777">
        <w:trPr>
          <w:trHeight w:val="869"/>
        </w:trPr>
        <w:tc>
          <w:tcPr>
            <w:tcW w:w="1838" w:type="dxa"/>
          </w:tcPr>
          <w:p w:rsidRPr="003E6CEC" w:rsidR="00F26933" w:rsidP="00C434C4" w:rsidRDefault="00F26933" w14:paraId="73A281F3" w14:textId="77777777">
            <w:pPr>
              <w:tabs>
                <w:tab w:val="left" w:pos="4820"/>
              </w:tabs>
              <w:jc w:val="center"/>
              <w:rPr>
                <w:rFonts w:eastAsia="Cambria, 'Times New Roman'" w:cs="Verdana"/>
                <w:szCs w:val="20"/>
                <w:lang w:val="es-ES"/>
              </w:rPr>
            </w:pPr>
          </w:p>
          <w:p w:rsidRPr="003E6CEC" w:rsidR="00C434C4" w:rsidP="00C434C4" w:rsidRDefault="00C434C4" w14:paraId="63A22C18" w14:textId="08710A3D">
            <w:pPr>
              <w:tabs>
                <w:tab w:val="left" w:pos="4820"/>
              </w:tabs>
              <w:jc w:val="center"/>
              <w:rPr>
                <w:rFonts w:eastAsia="Cambria, 'Times New Roman'" w:cs="Verdana"/>
                <w:szCs w:val="20"/>
                <w:lang w:val="es-ES"/>
              </w:rPr>
            </w:pPr>
            <w:r w:rsidRPr="003E6CEC">
              <w:rPr>
                <w:rFonts w:eastAsia="Cambria, 'Times New Roman'" w:cs="Verdana"/>
                <w:szCs w:val="20"/>
                <w:lang w:val="es-ES"/>
              </w:rPr>
              <w:t>Lote 11</w:t>
            </w:r>
          </w:p>
        </w:tc>
        <w:tc>
          <w:tcPr>
            <w:tcW w:w="2126" w:type="dxa"/>
          </w:tcPr>
          <w:p w:rsidRPr="003E6CEC" w:rsidR="00F26933" w:rsidP="00C434C4" w:rsidRDefault="00F26933" w14:paraId="0829CCEF" w14:textId="77777777">
            <w:pPr>
              <w:tabs>
                <w:tab w:val="left" w:pos="4820"/>
              </w:tabs>
              <w:jc w:val="center"/>
              <w:rPr>
                <w:rFonts w:eastAsia="Cambria, 'Times New Roman'" w:cs="Verdana"/>
                <w:szCs w:val="20"/>
                <w:lang w:val="es-ES"/>
              </w:rPr>
            </w:pPr>
          </w:p>
          <w:p w:rsidRPr="003E6CEC" w:rsidR="00C434C4" w:rsidP="00C434C4" w:rsidRDefault="00C434C4" w14:paraId="5F8281F6" w14:textId="4F5CF05E">
            <w:pPr>
              <w:tabs>
                <w:tab w:val="left" w:pos="4820"/>
              </w:tabs>
              <w:jc w:val="center"/>
              <w:rPr>
                <w:rFonts w:eastAsia="Cambria, 'Times New Roman'" w:cs="Verdana"/>
                <w:szCs w:val="20"/>
                <w:lang w:val="es-ES"/>
              </w:rPr>
            </w:pPr>
            <w:r w:rsidRPr="003E6CEC">
              <w:rPr>
                <w:rFonts w:eastAsia="Cambria, 'Times New Roman'" w:cs="Verdana"/>
                <w:szCs w:val="20"/>
                <w:lang w:val="es-ES"/>
              </w:rPr>
              <w:t xml:space="preserve">Calle </w:t>
            </w:r>
            <w:proofErr w:type="spellStart"/>
            <w:r w:rsidRPr="003E6CEC">
              <w:rPr>
                <w:rFonts w:eastAsia="Cambria, 'Times New Roman'" w:cs="Verdana"/>
                <w:szCs w:val="20"/>
                <w:lang w:val="es-ES"/>
              </w:rPr>
              <w:t>Rodoviario</w:t>
            </w:r>
            <w:proofErr w:type="spellEnd"/>
            <w:r w:rsidRPr="003E6CEC">
              <w:rPr>
                <w:rFonts w:eastAsia="Cambria, 'Times New Roman'" w:cs="Verdana"/>
                <w:szCs w:val="20"/>
                <w:lang w:val="es-ES"/>
              </w:rPr>
              <w:t xml:space="preserve"> S/N°</w:t>
            </w:r>
            <w:r w:rsidRPr="003E6CEC" w:rsidR="003E6CEC">
              <w:rPr>
                <w:rFonts w:eastAsia="Cambria, 'Times New Roman'" w:cs="Verdana"/>
                <w:szCs w:val="20"/>
                <w:lang w:val="es-ES"/>
              </w:rPr>
              <w:t>, comuna de Cerro Navia</w:t>
            </w:r>
          </w:p>
        </w:tc>
        <w:tc>
          <w:tcPr>
            <w:tcW w:w="1418" w:type="dxa"/>
          </w:tcPr>
          <w:p w:rsidRPr="003E6CEC" w:rsidR="00F26933" w:rsidP="00C434C4" w:rsidRDefault="00F26933" w14:paraId="6D1C21B4" w14:textId="77777777">
            <w:pPr>
              <w:tabs>
                <w:tab w:val="left" w:pos="4820"/>
              </w:tabs>
              <w:jc w:val="center"/>
              <w:rPr>
                <w:rFonts w:eastAsia="Cambria, 'Times New Roman'" w:cs="Verdana"/>
                <w:szCs w:val="20"/>
                <w:lang w:val="es-ES"/>
              </w:rPr>
            </w:pPr>
          </w:p>
          <w:p w:rsidRPr="003E6CEC" w:rsidR="00C434C4" w:rsidP="00C434C4" w:rsidRDefault="00C434C4" w14:paraId="2CC0B421" w14:textId="06092227">
            <w:pPr>
              <w:tabs>
                <w:tab w:val="left" w:pos="4820"/>
              </w:tabs>
              <w:jc w:val="center"/>
              <w:rPr>
                <w:rFonts w:eastAsia="Cambria, 'Times New Roman'" w:cs="Verdana"/>
                <w:szCs w:val="20"/>
                <w:lang w:val="es-ES"/>
              </w:rPr>
            </w:pPr>
            <w:r w:rsidRPr="003E6CEC">
              <w:rPr>
                <w:rFonts w:eastAsia="Cambria, 'Times New Roman'" w:cs="Verdana"/>
                <w:szCs w:val="20"/>
                <w:lang w:val="es-ES"/>
              </w:rPr>
              <w:t>Rol S</w:t>
            </w:r>
            <w:r w:rsidRPr="003E6CEC" w:rsidR="003E6CEC">
              <w:rPr>
                <w:rFonts w:eastAsia="Cambria, 'Times New Roman'" w:cs="Verdana"/>
                <w:szCs w:val="20"/>
                <w:lang w:val="es-ES"/>
              </w:rPr>
              <w:t>.</w:t>
            </w:r>
            <w:r w:rsidRPr="003E6CEC">
              <w:rPr>
                <w:rFonts w:eastAsia="Cambria, 'Times New Roman'" w:cs="Verdana"/>
                <w:szCs w:val="20"/>
                <w:lang w:val="es-ES"/>
              </w:rPr>
              <w:t>I</w:t>
            </w:r>
            <w:r w:rsidRPr="003E6CEC" w:rsidR="003E6CEC">
              <w:rPr>
                <w:rFonts w:eastAsia="Cambria, 'Times New Roman'" w:cs="Verdana"/>
                <w:szCs w:val="20"/>
                <w:lang w:val="es-ES"/>
              </w:rPr>
              <w:t>.</w:t>
            </w:r>
            <w:r w:rsidRPr="003E6CEC">
              <w:rPr>
                <w:rFonts w:eastAsia="Cambria, 'Times New Roman'" w:cs="Verdana"/>
                <w:szCs w:val="20"/>
                <w:lang w:val="es-ES"/>
              </w:rPr>
              <w:t>I</w:t>
            </w:r>
            <w:r w:rsidRPr="003E6CEC" w:rsidR="003E6CEC">
              <w:rPr>
                <w:rFonts w:eastAsia="Cambria, 'Times New Roman'" w:cs="Verdana"/>
                <w:szCs w:val="20"/>
                <w:lang w:val="es-ES"/>
              </w:rPr>
              <w:t>.</w:t>
            </w:r>
            <w:r w:rsidRPr="003E6CEC">
              <w:rPr>
                <w:rFonts w:eastAsia="Cambria, 'Times New Roman'" w:cs="Verdana"/>
                <w:szCs w:val="20"/>
                <w:lang w:val="es-ES"/>
              </w:rPr>
              <w:t xml:space="preserve"> 2898-23</w:t>
            </w:r>
          </w:p>
        </w:tc>
        <w:tc>
          <w:tcPr>
            <w:tcW w:w="3680" w:type="dxa"/>
          </w:tcPr>
          <w:p w:rsidRPr="003E6CEC" w:rsidR="00F26933" w:rsidP="00DE1A00" w:rsidRDefault="00F26933" w14:paraId="69B82173" w14:textId="77777777">
            <w:pPr>
              <w:tabs>
                <w:tab w:val="left" w:pos="4820"/>
              </w:tabs>
              <w:rPr>
                <w:rFonts w:eastAsia="Cambria, 'Times New Roman'" w:cs="Verdana"/>
                <w:szCs w:val="20"/>
                <w:lang w:val="es-ES"/>
              </w:rPr>
            </w:pPr>
          </w:p>
          <w:p w:rsidRPr="003E6CEC" w:rsidR="00C434C4" w:rsidP="00DE1A00" w:rsidRDefault="00C434C4" w14:paraId="36B4B7D3" w14:textId="4FD6BE23">
            <w:pPr>
              <w:tabs>
                <w:tab w:val="left" w:pos="4820"/>
              </w:tabs>
              <w:rPr>
                <w:rFonts w:eastAsia="Cambria, 'Times New Roman'" w:cs="Verdana"/>
                <w:szCs w:val="20"/>
                <w:lang w:val="es-ES"/>
              </w:rPr>
            </w:pPr>
            <w:r w:rsidRPr="003E6CEC">
              <w:rPr>
                <w:rFonts w:eastAsia="Cambria, 'Times New Roman'" w:cs="Verdana"/>
                <w:szCs w:val="20"/>
                <w:lang w:val="es-ES"/>
              </w:rPr>
              <w:t xml:space="preserve">Inscripción </w:t>
            </w:r>
            <w:r w:rsidRPr="003E6CEC" w:rsidR="003E6CEC">
              <w:rPr>
                <w:rFonts w:eastAsia="Cambria, 'Times New Roman'" w:cs="Verdana"/>
                <w:szCs w:val="20"/>
                <w:lang w:val="es-ES"/>
              </w:rPr>
              <w:t>de</w:t>
            </w:r>
            <w:r w:rsidRPr="003E6CEC">
              <w:rPr>
                <w:rFonts w:eastAsia="Cambria, 'Times New Roman'" w:cs="Verdana"/>
                <w:szCs w:val="20"/>
                <w:lang w:val="es-ES"/>
              </w:rPr>
              <w:t xml:space="preserve"> Fojas 99</w:t>
            </w:r>
            <w:r w:rsidRPr="003E6CEC" w:rsidR="003E6CEC">
              <w:rPr>
                <w:rFonts w:eastAsia="Cambria, 'Times New Roman'" w:cs="Verdana"/>
                <w:szCs w:val="20"/>
                <w:lang w:val="es-ES"/>
              </w:rPr>
              <w:t>.</w:t>
            </w:r>
            <w:r w:rsidRPr="003E6CEC">
              <w:rPr>
                <w:rFonts w:eastAsia="Cambria, 'Times New Roman'" w:cs="Verdana"/>
                <w:szCs w:val="20"/>
                <w:lang w:val="es-ES"/>
              </w:rPr>
              <w:t>415 número 145</w:t>
            </w:r>
            <w:r w:rsidRPr="003E6CEC" w:rsidR="003E6CEC">
              <w:rPr>
                <w:rFonts w:eastAsia="Cambria, 'Times New Roman'" w:cs="Verdana"/>
                <w:szCs w:val="20"/>
                <w:lang w:val="es-ES"/>
              </w:rPr>
              <w:t>.</w:t>
            </w:r>
            <w:r w:rsidRPr="003E6CEC">
              <w:rPr>
                <w:rFonts w:eastAsia="Cambria, 'Times New Roman'" w:cs="Verdana"/>
                <w:szCs w:val="20"/>
                <w:lang w:val="es-ES"/>
              </w:rPr>
              <w:t>399 correspondiente al Reg</w:t>
            </w:r>
            <w:r w:rsidRPr="003E6CEC" w:rsidR="003E6CEC">
              <w:rPr>
                <w:rFonts w:eastAsia="Cambria, 'Times New Roman'" w:cs="Verdana"/>
                <w:szCs w:val="20"/>
                <w:lang w:val="es-ES"/>
              </w:rPr>
              <w:t>istro de propiedad del año 2022, del CBR de Santiago.</w:t>
            </w:r>
          </w:p>
          <w:p w:rsidRPr="003E6CEC" w:rsidR="00F26933" w:rsidP="00DE1A00" w:rsidRDefault="00F26933" w14:paraId="77CB0FD4" w14:textId="4F818413">
            <w:pPr>
              <w:tabs>
                <w:tab w:val="left" w:pos="4820"/>
              </w:tabs>
              <w:rPr>
                <w:rFonts w:eastAsia="Cambria, 'Times New Roman'" w:cs="Verdana"/>
                <w:szCs w:val="20"/>
                <w:lang w:val="es-ES"/>
              </w:rPr>
            </w:pPr>
          </w:p>
        </w:tc>
      </w:tr>
    </w:tbl>
    <w:p w:rsidRPr="001B7B1D" w:rsidR="0004046B" w:rsidP="001B7B1D" w:rsidRDefault="001B7B1D" w14:paraId="01DC3C26" w14:textId="3E2EC026">
      <w:pPr>
        <w:tabs>
          <w:tab w:val="left" w:pos="4820"/>
        </w:tabs>
        <w:jc w:val="center"/>
        <w:rPr>
          <w:rFonts w:eastAsia="Cambria, 'Times New Roman'" w:cs="Verdana"/>
          <w:sz w:val="18"/>
          <w:szCs w:val="20"/>
          <w:lang w:val="es-ES"/>
        </w:rPr>
      </w:pPr>
      <w:r w:rsidRPr="001B7B1D">
        <w:rPr>
          <w:rFonts w:eastAsia="Cambria, 'Times New Roman'" w:cs="Verdana"/>
          <w:sz w:val="18"/>
          <w:szCs w:val="20"/>
          <w:lang w:val="es-ES"/>
        </w:rPr>
        <w:t xml:space="preserve">Nota: Lote 10-3, superficie 3,3 </w:t>
      </w:r>
      <w:proofErr w:type="spellStart"/>
      <w:r w:rsidRPr="001B7B1D">
        <w:rPr>
          <w:rFonts w:eastAsia="Cambria, 'Times New Roman'" w:cs="Verdana"/>
          <w:sz w:val="18"/>
          <w:szCs w:val="20"/>
          <w:lang w:val="es-ES"/>
        </w:rPr>
        <w:t>Hás</w:t>
      </w:r>
      <w:proofErr w:type="spellEnd"/>
      <w:r w:rsidRPr="001B7B1D">
        <w:rPr>
          <w:rFonts w:eastAsia="Cambria, 'Times New Roman'" w:cs="Verdana"/>
          <w:sz w:val="18"/>
          <w:szCs w:val="20"/>
          <w:lang w:val="es-ES"/>
        </w:rPr>
        <w:t xml:space="preserve"> - Lote 11, superficie 11,1 </w:t>
      </w:r>
      <w:proofErr w:type="spellStart"/>
      <w:r w:rsidRPr="001B7B1D">
        <w:rPr>
          <w:rFonts w:eastAsia="Cambria, 'Times New Roman'" w:cs="Verdana"/>
          <w:sz w:val="18"/>
          <w:szCs w:val="20"/>
          <w:lang w:val="es-ES"/>
        </w:rPr>
        <w:t>Hás</w:t>
      </w:r>
      <w:proofErr w:type="spellEnd"/>
      <w:r w:rsidRPr="001B7B1D">
        <w:rPr>
          <w:rFonts w:eastAsia="Cambria, 'Times New Roman'" w:cs="Verdana"/>
          <w:sz w:val="18"/>
          <w:szCs w:val="20"/>
          <w:lang w:val="es-ES"/>
        </w:rPr>
        <w:t>, según planos archivados en CBR de Santiago.</w:t>
      </w:r>
    </w:p>
    <w:p w:rsidR="001B7B1D" w:rsidP="0004046B" w:rsidRDefault="001B7B1D" w14:paraId="685B3CA4" w14:textId="77777777">
      <w:pPr>
        <w:tabs>
          <w:tab w:val="left" w:pos="4820"/>
        </w:tabs>
        <w:rPr>
          <w:rFonts w:eastAsia="Cambria, 'Times New Roman'" w:cs="Verdana"/>
          <w:color w:val="333333"/>
          <w:szCs w:val="20"/>
          <w:lang w:val="es-ES"/>
        </w:rPr>
      </w:pPr>
    </w:p>
    <w:p w:rsidRPr="00F82DDD" w:rsidR="00671894" w:rsidP="0004046B" w:rsidRDefault="00F82DDD" w14:paraId="78FC2058" w14:textId="77777777">
      <w:pPr>
        <w:tabs>
          <w:tab w:val="left" w:pos="4820"/>
        </w:tabs>
        <w:rPr>
          <w:rFonts w:eastAsia="Cambria, 'Times New Roman'" w:cs="Verdana"/>
          <w:szCs w:val="20"/>
          <w:lang w:val="es-ES"/>
        </w:rPr>
      </w:pPr>
      <w:r>
        <w:rPr>
          <w:rFonts w:eastAsia="Cambria, 'Times New Roman'" w:cs="Verdana"/>
          <w:szCs w:val="20"/>
          <w:lang w:val="es-ES"/>
        </w:rPr>
        <w:t>Por su parte</w:t>
      </w:r>
      <w:r w:rsidRPr="00F82DDD" w:rsidR="00671894">
        <w:rPr>
          <w:rFonts w:eastAsia="Cambria, 'Times New Roman'" w:cs="Verdana"/>
          <w:szCs w:val="20"/>
          <w:lang w:val="es-ES"/>
        </w:rPr>
        <w:t xml:space="preserve">, el inciso primero del artículo 3 del Párrafo 2 de la mencionada Ley, señala que: </w:t>
      </w:r>
      <w:r w:rsidRPr="00F82DDD" w:rsidR="00671894">
        <w:rPr>
          <w:rFonts w:eastAsia="Cambria, 'Times New Roman'" w:cs="Verdana"/>
          <w:i/>
          <w:szCs w:val="20"/>
          <w:lang w:val="es-ES"/>
        </w:rPr>
        <w:t>“el Ministerio de Vivienda y Urbanismo, atendida la necesidad de viabilizar la construcción de viviendas para beneficiarios del programa Fondo Solidario de Elección de Vivienda o del programa destinado preferentemente a las familias más vulnerables que lo reemplace, podrá establecer normas urbanísticas especiales aplicables a uno o más terrenos, en forma excepcional y dando cumplimiento a lo dispuesto en este Párrafo y en las normas reglamentarias que pudieren dictarse al efecto”</w:t>
      </w:r>
      <w:r w:rsidRPr="00F82DDD" w:rsidR="00671894">
        <w:rPr>
          <w:rFonts w:eastAsia="Cambria, 'Times New Roman'" w:cs="Verdana"/>
          <w:szCs w:val="20"/>
          <w:lang w:val="es-ES"/>
        </w:rPr>
        <w:t>.</w:t>
      </w:r>
    </w:p>
    <w:p w:rsidR="0004046B" w:rsidP="0004046B" w:rsidRDefault="0004046B" w14:paraId="56C80231" w14:textId="4FF11284">
      <w:pPr>
        <w:tabs>
          <w:tab w:val="left" w:pos="4820"/>
        </w:tabs>
        <w:rPr>
          <w:rFonts w:eastAsia="Cambria, 'Times New Roman'" w:cs="Verdana"/>
          <w:szCs w:val="20"/>
          <w:lang w:val="es-ES"/>
        </w:rPr>
      </w:pPr>
      <w:r w:rsidRPr="0041410B">
        <w:rPr>
          <w:rFonts w:eastAsia="Cambria, 'Times New Roman'" w:cs="Verdana"/>
          <w:szCs w:val="20"/>
          <w:lang w:val="es-ES"/>
        </w:rPr>
        <w:lastRenderedPageBreak/>
        <w:t xml:space="preserve">A su vez, las normas urbanísticas especiales que se establezcan para </w:t>
      </w:r>
      <w:r w:rsidR="00F26933">
        <w:rPr>
          <w:rFonts w:eastAsia="Cambria, 'Times New Roman'" w:cs="Verdana"/>
          <w:szCs w:val="20"/>
          <w:lang w:val="es-ES"/>
        </w:rPr>
        <w:t>los</w:t>
      </w:r>
      <w:r w:rsidRPr="0041410B">
        <w:rPr>
          <w:rFonts w:eastAsia="Cambria, 'Times New Roman'" w:cs="Verdana"/>
          <w:szCs w:val="20"/>
          <w:lang w:val="es-ES"/>
        </w:rPr>
        <w:t xml:space="preserve"> </w:t>
      </w:r>
      <w:r w:rsidR="007E6667">
        <w:rPr>
          <w:rFonts w:eastAsia="Cambria, 'Times New Roman'" w:cs="Verdana"/>
          <w:szCs w:val="20"/>
          <w:lang w:val="es-ES"/>
        </w:rPr>
        <w:t>predio</w:t>
      </w:r>
      <w:r w:rsidR="00F26933">
        <w:rPr>
          <w:rFonts w:eastAsia="Cambria, 'Times New Roman'" w:cs="Verdana"/>
          <w:szCs w:val="20"/>
          <w:lang w:val="es-ES"/>
        </w:rPr>
        <w:t>s</w:t>
      </w:r>
      <w:r w:rsidRPr="0041410B">
        <w:rPr>
          <w:rFonts w:eastAsia="Cambria, 'Times New Roman'" w:cs="Verdana"/>
          <w:szCs w:val="20"/>
          <w:lang w:val="es-ES"/>
        </w:rPr>
        <w:t xml:space="preserve"> de la </w:t>
      </w:r>
      <w:r w:rsidRPr="003E6CEC" w:rsidR="003E6CEC">
        <w:rPr>
          <w:rFonts w:eastAsia="Cambria, 'Times New Roman'" w:cs="Verdana"/>
          <w:szCs w:val="20"/>
          <w:lang w:val="es-ES"/>
        </w:rPr>
        <w:t xml:space="preserve">“Habilitación Normativa de Terrenos calle Ventisqueros N°1500 Rol SII 2898-12 y calle </w:t>
      </w:r>
      <w:proofErr w:type="spellStart"/>
      <w:r w:rsidRPr="003E6CEC" w:rsidR="003E6CEC">
        <w:rPr>
          <w:rFonts w:eastAsia="Cambria, 'Times New Roman'" w:cs="Verdana"/>
          <w:szCs w:val="20"/>
          <w:lang w:val="es-ES"/>
        </w:rPr>
        <w:t>Rodoviario</w:t>
      </w:r>
      <w:proofErr w:type="spellEnd"/>
      <w:r w:rsidRPr="003E6CEC" w:rsidR="003E6CEC">
        <w:rPr>
          <w:rFonts w:eastAsia="Cambria, 'Times New Roman'" w:cs="Verdana"/>
          <w:szCs w:val="20"/>
          <w:lang w:val="es-ES"/>
        </w:rPr>
        <w:t xml:space="preserve"> S/N° Rol SII 2898-23, comuna de Cerro Navia</w:t>
      </w:r>
      <w:r w:rsidRPr="003E6CEC" w:rsidR="003E6CEC">
        <w:rPr>
          <w:rFonts w:eastAsia="Cambria, 'Times New Roman'" w:cs="Verdana"/>
          <w:szCs w:val="20"/>
          <w:lang w:val="es-ES"/>
        </w:rPr>
        <w:t>”</w:t>
      </w:r>
      <w:r w:rsidR="003E6CEC">
        <w:rPr>
          <w:rFonts w:eastAsia="Cambria, 'Times New Roman'" w:cs="Verdana"/>
          <w:szCs w:val="20"/>
          <w:lang w:val="es-ES"/>
        </w:rPr>
        <w:t xml:space="preserve"> </w:t>
      </w:r>
      <w:r w:rsidRPr="0041410B">
        <w:rPr>
          <w:rFonts w:eastAsia="Cambria, 'Times New Roman'" w:cs="Verdana"/>
          <w:szCs w:val="20"/>
          <w:lang w:val="es-ES"/>
        </w:rPr>
        <w:t>sólo podrán ser aplicadas para la construcción del o los proyectos acogidos al referido programa o para la construcción del o los proyectos de viviendas de interés público que justificaron el uso de esta facultad excepcional y no para la ejecución de proyectos que tengan un objeto distinto.</w:t>
      </w:r>
    </w:p>
    <w:p w:rsidRPr="0041410B" w:rsidR="0004046B" w:rsidP="0004046B" w:rsidRDefault="0004046B" w14:paraId="5208FC6C" w14:textId="77777777">
      <w:pPr>
        <w:tabs>
          <w:tab w:val="left" w:pos="4820"/>
        </w:tabs>
        <w:rPr>
          <w:rFonts w:eastAsia="Cambria, 'Times New Roman'" w:cs="Verdana"/>
          <w:szCs w:val="20"/>
          <w:lang w:val="es-ES"/>
        </w:rPr>
      </w:pPr>
    </w:p>
    <w:p w:rsidRPr="0041410B" w:rsidR="0004046B" w:rsidP="0004046B" w:rsidRDefault="0004046B" w14:paraId="3DC8A748" w14:textId="05A1D70F">
      <w:pPr>
        <w:tabs>
          <w:tab w:val="left" w:pos="4820"/>
        </w:tabs>
        <w:rPr>
          <w:rFonts w:eastAsia="Cambria, 'Times New Roman'" w:cs="Verdana"/>
          <w:szCs w:val="20"/>
          <w:lang w:val="es-ES"/>
        </w:rPr>
      </w:pPr>
      <w:r w:rsidRPr="0041410B">
        <w:rPr>
          <w:rFonts w:eastAsia="Cambria, 'Times New Roman'" w:cs="Verdana"/>
          <w:szCs w:val="20"/>
          <w:lang w:val="es-ES"/>
        </w:rPr>
        <w:t xml:space="preserve">Para el caso </w:t>
      </w:r>
      <w:r w:rsidR="00001EC8">
        <w:rPr>
          <w:rFonts w:eastAsia="Cambria, 'Times New Roman'" w:cs="Verdana"/>
          <w:szCs w:val="20"/>
          <w:lang w:val="es-ES"/>
        </w:rPr>
        <w:t>de la presente habilitación normativa</w:t>
      </w:r>
      <w:r w:rsidR="003E6CEC">
        <w:rPr>
          <w:rFonts w:eastAsia="Cambria, 'Times New Roman'" w:cs="Verdana"/>
          <w:szCs w:val="20"/>
          <w:lang w:val="es-ES"/>
        </w:rPr>
        <w:t xml:space="preserve"> </w:t>
      </w:r>
      <w:r w:rsidR="00F26933">
        <w:rPr>
          <w:rFonts w:eastAsia="Cambria, 'Times New Roman'" w:cs="Verdana"/>
          <w:szCs w:val="20"/>
          <w:lang w:val="es-ES"/>
        </w:rPr>
        <w:t>los</w:t>
      </w:r>
      <w:r w:rsidR="007E6667">
        <w:rPr>
          <w:rFonts w:eastAsia="Cambria, 'Times New Roman'" w:cs="Verdana"/>
          <w:szCs w:val="20"/>
          <w:lang w:val="es-ES"/>
        </w:rPr>
        <w:t xml:space="preserve"> predio</w:t>
      </w:r>
      <w:r w:rsidR="00F26933">
        <w:rPr>
          <w:rFonts w:eastAsia="Cambria, 'Times New Roman'" w:cs="Verdana"/>
          <w:szCs w:val="20"/>
          <w:lang w:val="es-ES"/>
        </w:rPr>
        <w:t>s</w:t>
      </w:r>
      <w:r w:rsidRPr="0041410B">
        <w:rPr>
          <w:rFonts w:eastAsia="Cambria, 'Times New Roman'" w:cs="Verdana"/>
          <w:szCs w:val="20"/>
          <w:lang w:val="es-ES"/>
        </w:rPr>
        <w:t xml:space="preserve"> </w:t>
      </w:r>
      <w:r w:rsidR="00F26933">
        <w:rPr>
          <w:rFonts w:eastAsia="Cambria, 'Times New Roman'" w:cs="Verdana"/>
          <w:szCs w:val="20"/>
          <w:lang w:val="es-ES"/>
        </w:rPr>
        <w:t>son</w:t>
      </w:r>
      <w:r w:rsidR="007E6667">
        <w:rPr>
          <w:rFonts w:eastAsia="Cambria, 'Times New Roman'" w:cs="Verdana"/>
          <w:szCs w:val="20"/>
          <w:lang w:val="es-ES"/>
        </w:rPr>
        <w:t xml:space="preserve"> requerido</w:t>
      </w:r>
      <w:r w:rsidR="00F26933">
        <w:rPr>
          <w:rFonts w:eastAsia="Cambria, 'Times New Roman'" w:cs="Verdana"/>
          <w:szCs w:val="20"/>
          <w:lang w:val="es-ES"/>
        </w:rPr>
        <w:t>s</w:t>
      </w:r>
      <w:r w:rsidRPr="0041410B">
        <w:rPr>
          <w:rFonts w:eastAsia="Cambria, 'Times New Roman'" w:cs="Verdana"/>
          <w:szCs w:val="20"/>
          <w:lang w:val="es-ES"/>
        </w:rPr>
        <w:t xml:space="preserve"> para el desarrollo de un proyecto habitacional </w:t>
      </w:r>
      <w:r w:rsidR="007A3200">
        <w:rPr>
          <w:rFonts w:eastAsia="Cambria, 'Times New Roman'" w:cs="Verdana"/>
          <w:szCs w:val="20"/>
          <w:lang w:val="es-ES"/>
        </w:rPr>
        <w:t>destinado a viviendas de interés público</w:t>
      </w:r>
      <w:r w:rsidRPr="0041410B">
        <w:rPr>
          <w:rFonts w:eastAsia="Cambria, 'Times New Roman'" w:cs="Verdana"/>
          <w:szCs w:val="20"/>
          <w:lang w:val="es-ES"/>
        </w:rPr>
        <w:t>. Por tanto, se da cumplimiento a lo señalado</w:t>
      </w:r>
      <w:r>
        <w:rPr>
          <w:rFonts w:eastAsia="Cambria, 'Times New Roman'" w:cs="Verdana"/>
          <w:szCs w:val="20"/>
          <w:lang w:val="es-ES"/>
        </w:rPr>
        <w:t>.</w:t>
      </w:r>
    </w:p>
    <w:p w:rsidR="0004046B" w:rsidP="00BB1B05" w:rsidRDefault="0004046B" w14:paraId="55C64C26" w14:textId="77777777">
      <w:pPr>
        <w:tabs>
          <w:tab w:val="left" w:pos="4820"/>
        </w:tabs>
        <w:rPr>
          <w:rFonts w:eastAsia="Cambria, 'Times New Roman'" w:cs="Verdana"/>
          <w:szCs w:val="20"/>
          <w:lang w:val="es-ES"/>
        </w:rPr>
      </w:pPr>
    </w:p>
    <w:p w:rsidRPr="0041410B" w:rsidR="0004046B" w:rsidP="0004046B" w:rsidRDefault="0004046B" w14:paraId="33642339" w14:textId="1BB9DC2A">
      <w:pPr>
        <w:tabs>
          <w:tab w:val="left" w:pos="4820"/>
        </w:tabs>
        <w:rPr>
          <w:rFonts w:eastAsia="Cambria, 'Times New Roman'" w:cs="Verdana"/>
          <w:szCs w:val="20"/>
          <w:lang w:val="es-ES"/>
        </w:rPr>
      </w:pPr>
      <w:r w:rsidRPr="0041410B">
        <w:rPr>
          <w:rFonts w:eastAsia="Cambria, 'Times New Roman'" w:cs="Verdana"/>
          <w:szCs w:val="20"/>
          <w:lang w:val="es-ES"/>
        </w:rPr>
        <w:t xml:space="preserve">Por otra parte, y de acuerdo a lo indicado en el artículo 4 del Párrafo 2 de </w:t>
      </w:r>
      <w:r w:rsidR="00FC2B4E">
        <w:rPr>
          <w:rFonts w:eastAsia="Cambria, 'Times New Roman'" w:cs="Verdana"/>
          <w:szCs w:val="20"/>
          <w:lang w:val="es-ES"/>
        </w:rPr>
        <w:t>la mencionada</w:t>
      </w:r>
      <w:r w:rsidRPr="0041410B">
        <w:rPr>
          <w:rFonts w:eastAsia="Cambria, 'Times New Roman'" w:cs="Verdana"/>
          <w:szCs w:val="20"/>
          <w:lang w:val="es-ES"/>
        </w:rPr>
        <w:t xml:space="preserve"> Ley, esta Secretaría</w:t>
      </w:r>
      <w:r w:rsidR="00E125A1">
        <w:rPr>
          <w:rFonts w:eastAsia="Cambria, 'Times New Roman'" w:cs="Verdana"/>
          <w:szCs w:val="20"/>
          <w:lang w:val="es-ES"/>
        </w:rPr>
        <w:t xml:space="preserve"> Regional Ministerial</w:t>
      </w:r>
      <w:r w:rsidRPr="0041410B">
        <w:rPr>
          <w:rFonts w:eastAsia="Cambria, 'Times New Roman'" w:cs="Verdana"/>
          <w:szCs w:val="20"/>
          <w:lang w:val="es-ES"/>
        </w:rPr>
        <w:t xml:space="preserve"> </w:t>
      </w:r>
      <w:r w:rsidRPr="0041410B">
        <w:rPr>
          <w:rFonts w:eastAsia="Cambria, 'Times New Roman'" w:cs="Verdana"/>
          <w:i/>
          <w:szCs w:val="20"/>
          <w:lang w:val="es-ES"/>
        </w:rPr>
        <w:t>“deberá verificar que se trate de proyectos que puedan contribuir a la integración de las familias en la ciudad y generar una adecuada relación con el entorno urbano, junto con ponderar las dificultades técnicas que pudiere presentar la ejecución de dichos proyectos, tales como la necesidad de efectuar obras extraordinarias de urbanización o de mitigación de riesgos. Lo anterior, sin perjuicio de los criterios y límites que en esta materia pudiere establecer la Ordenanza General, relativos a los estándares urbanos, de sustentabilidad y de integración social mínimos que deberán cumplir estos terrenos para poder aplicar este mecanismo”</w:t>
      </w:r>
      <w:r w:rsidRPr="0041410B">
        <w:rPr>
          <w:rFonts w:eastAsia="Cambria, 'Times New Roman'" w:cs="Verdana"/>
          <w:szCs w:val="20"/>
          <w:lang w:val="es-ES"/>
        </w:rPr>
        <w:t xml:space="preserve">. </w:t>
      </w:r>
    </w:p>
    <w:p w:rsidR="0004046B" w:rsidP="0004046B" w:rsidRDefault="0004046B" w14:paraId="23A81E3F" w14:textId="77777777">
      <w:pPr>
        <w:tabs>
          <w:tab w:val="left" w:pos="4820"/>
        </w:tabs>
        <w:rPr>
          <w:rFonts w:eastAsia="Cambria, 'Times New Roman'" w:cs="Verdana"/>
          <w:color w:val="333333"/>
          <w:szCs w:val="20"/>
          <w:lang w:val="es-ES"/>
        </w:rPr>
      </w:pPr>
    </w:p>
    <w:p w:rsidR="0004046B" w:rsidP="0004046B" w:rsidRDefault="0004046B" w14:paraId="039D16E1" w14:textId="356FA35C">
      <w:pPr>
        <w:tabs>
          <w:tab w:val="left" w:pos="4820"/>
        </w:tabs>
        <w:rPr>
          <w:rFonts w:eastAsia="Cambria, 'Times New Roman'" w:cs="Verdana"/>
          <w:szCs w:val="20"/>
          <w:lang w:val="es-ES"/>
        </w:rPr>
      </w:pPr>
      <w:r w:rsidRPr="00362752">
        <w:rPr>
          <w:rFonts w:eastAsia="Cambria, 'Times New Roman'" w:cs="Verdana"/>
          <w:szCs w:val="20"/>
          <w:lang w:val="es-ES"/>
        </w:rPr>
        <w:t>Por ello</w:t>
      </w:r>
      <w:r>
        <w:rPr>
          <w:rFonts w:eastAsia="Cambria, 'Times New Roman'" w:cs="Verdana"/>
          <w:szCs w:val="20"/>
          <w:lang w:val="es-ES"/>
        </w:rPr>
        <w:t>,</w:t>
      </w:r>
      <w:r w:rsidRPr="00362752">
        <w:rPr>
          <w:rFonts w:eastAsia="Cambria, 'Times New Roman'" w:cs="Verdana"/>
          <w:szCs w:val="20"/>
          <w:lang w:val="es-ES"/>
        </w:rPr>
        <w:t xml:space="preserve"> y una vez cumplido los requerimientos anteriormente señalados, esta Secretaría determina desarrollar el análisis de pertinencia especificado en punto 4.1.1.1. de la Circular</w:t>
      </w:r>
      <w:r w:rsidR="00FC2B4E">
        <w:rPr>
          <w:rFonts w:eastAsia="Cambria, 'Times New Roman'" w:cs="Verdana"/>
          <w:szCs w:val="20"/>
          <w:lang w:val="es-ES"/>
        </w:rPr>
        <w:t xml:space="preserve"> Ord.</w:t>
      </w:r>
      <w:r w:rsidRPr="00362752">
        <w:rPr>
          <w:rFonts w:eastAsia="Cambria, 'Times New Roman'" w:cs="Verdana"/>
          <w:szCs w:val="20"/>
          <w:lang w:val="es-ES"/>
        </w:rPr>
        <w:t xml:space="preserve"> N°458 de fecha 14.10.2022</w:t>
      </w:r>
      <w:r w:rsidR="00FC2B4E">
        <w:rPr>
          <w:rFonts w:eastAsia="Cambria, 'Times New Roman'" w:cs="Verdana"/>
          <w:szCs w:val="20"/>
          <w:lang w:val="es-ES"/>
        </w:rPr>
        <w:t>, DDU 469,</w:t>
      </w:r>
      <w:r>
        <w:rPr>
          <w:rFonts w:eastAsia="Cambria, 'Times New Roman'" w:cs="Verdana"/>
          <w:szCs w:val="20"/>
          <w:lang w:val="es-ES"/>
        </w:rPr>
        <w:t xml:space="preserve"> modificada por la Circular N°206 DDU 480 de fecha 26.05.2023</w:t>
      </w:r>
      <w:r w:rsidRPr="00362752">
        <w:rPr>
          <w:rFonts w:eastAsia="Cambria, 'Times New Roman'" w:cs="Verdana"/>
          <w:szCs w:val="20"/>
          <w:lang w:val="es-ES"/>
        </w:rPr>
        <w:t xml:space="preserve"> aplicado al terreno de la</w:t>
      </w:r>
      <w:r w:rsidRPr="003E6CEC">
        <w:rPr>
          <w:rFonts w:eastAsia="Cambria, 'Times New Roman'" w:cs="Verdana"/>
          <w:szCs w:val="20"/>
          <w:lang w:val="es-ES"/>
        </w:rPr>
        <w:t xml:space="preserve"> </w:t>
      </w:r>
      <w:r w:rsidRPr="003E6CEC" w:rsidR="003E6CEC">
        <w:rPr>
          <w:rFonts w:eastAsia="Cambria, 'Times New Roman'" w:cs="Verdana"/>
          <w:szCs w:val="20"/>
          <w:lang w:val="es-ES"/>
        </w:rPr>
        <w:t xml:space="preserve">“Habilitación Normativa de Terrenos calle Ventisqueros N°1500 Rol SII 2898-12 y calle </w:t>
      </w:r>
      <w:proofErr w:type="spellStart"/>
      <w:r w:rsidRPr="003E6CEC" w:rsidR="003E6CEC">
        <w:rPr>
          <w:rFonts w:eastAsia="Cambria, 'Times New Roman'" w:cs="Verdana"/>
          <w:szCs w:val="20"/>
          <w:lang w:val="es-ES"/>
        </w:rPr>
        <w:t>Rodoviario</w:t>
      </w:r>
      <w:proofErr w:type="spellEnd"/>
      <w:r w:rsidRPr="003E6CEC" w:rsidR="003E6CEC">
        <w:rPr>
          <w:rFonts w:eastAsia="Cambria, 'Times New Roman'" w:cs="Verdana"/>
          <w:szCs w:val="20"/>
          <w:lang w:val="es-ES"/>
        </w:rPr>
        <w:t xml:space="preserve"> S/N° Rol SII 2898-23, comuna de Cerro Navia</w:t>
      </w:r>
      <w:r w:rsidRPr="003E6CEC" w:rsidR="003E6CEC">
        <w:rPr>
          <w:rFonts w:eastAsia="Cambria, 'Times New Roman'" w:cs="Verdana"/>
          <w:szCs w:val="20"/>
          <w:lang w:val="es-ES"/>
        </w:rPr>
        <w:t xml:space="preserve">”, </w:t>
      </w:r>
      <w:r w:rsidRPr="00362752">
        <w:rPr>
          <w:rFonts w:eastAsia="Cambria, 'Times New Roman'" w:cs="Verdana"/>
          <w:szCs w:val="20"/>
          <w:lang w:val="es-ES"/>
        </w:rPr>
        <w:t xml:space="preserve">el cual apunta a verificar que se trate de un proyecto que pueda contribuir a la integración de las familias en la ciudad y generar una adecuada relación con el entorno urbano, junto con ponderar las dificultades técnicas que pudiere </w:t>
      </w:r>
      <w:r>
        <w:rPr>
          <w:rFonts w:eastAsia="Cambria, 'Times New Roman'" w:cs="Verdana"/>
          <w:szCs w:val="20"/>
          <w:lang w:val="es-ES"/>
        </w:rPr>
        <w:t>presentar la ejecución de dicho proyecto</w:t>
      </w:r>
      <w:r w:rsidRPr="00362752">
        <w:rPr>
          <w:rFonts w:eastAsia="Cambria, 'Times New Roman'" w:cs="Verdana"/>
          <w:szCs w:val="20"/>
          <w:lang w:val="es-ES"/>
        </w:rPr>
        <w:t>, tales como la necesidad de efectuar obras extraordinarias de urbanización o de mitigación</w:t>
      </w:r>
      <w:r>
        <w:rPr>
          <w:rFonts w:eastAsia="Cambria, 'Times New Roman'" w:cs="Verdana"/>
          <w:szCs w:val="20"/>
          <w:lang w:val="es-ES"/>
        </w:rPr>
        <w:t xml:space="preserve"> de riesgos. Y, por otro lado,</w:t>
      </w:r>
      <w:r w:rsidRPr="00362752">
        <w:rPr>
          <w:rFonts w:eastAsia="Cambria, 'Times New Roman'" w:cs="Verdana"/>
          <w:szCs w:val="20"/>
          <w:lang w:val="es-ES"/>
        </w:rPr>
        <w:t xml:space="preserve"> verificar que el establecimiento de normas urbanísticas especiales para el terreno será conducente a lograr el propósito de viabilizar la construcción de viviendas de interés público para beneficiarios de programas del MINVU. Para ello deberá: </w:t>
      </w:r>
    </w:p>
    <w:p w:rsidR="001758DA" w:rsidP="0004046B" w:rsidRDefault="001758DA" w14:paraId="3C836DDC" w14:textId="77777777">
      <w:pPr>
        <w:tabs>
          <w:tab w:val="left" w:pos="4820"/>
        </w:tabs>
        <w:rPr>
          <w:rFonts w:eastAsia="Cambria, 'Times New Roman'" w:cs="Verdana"/>
          <w:szCs w:val="20"/>
          <w:lang w:val="es-ES"/>
        </w:rPr>
      </w:pPr>
    </w:p>
    <w:p w:rsidRPr="001758DA" w:rsidR="001758DA" w:rsidP="0511348C" w:rsidRDefault="001758DA" w14:paraId="191A6CA3" w14:textId="77777777" w14:noSpellErr="1">
      <w:pPr>
        <w:rPr>
          <w:rFonts w:cs="Arial"/>
          <w:color w:val="000000"/>
          <w:lang w:val="es-ES" w:eastAsia="es-CL"/>
        </w:rPr>
      </w:pPr>
      <w:r w:rsidRPr="0511348C" w:rsidR="001758DA">
        <w:rPr>
          <w:rFonts w:cs="Arial"/>
          <w:color w:val="000000" w:themeColor="text1" w:themeTint="FF" w:themeShade="FF"/>
          <w:lang w:val="es-ES" w:eastAsia="es-CL"/>
        </w:rPr>
        <w:t xml:space="preserve">Según Párrafo 2°, artículo 4; de la Ley </w:t>
      </w:r>
      <w:r w:rsidRPr="0511348C" w:rsidR="001758DA">
        <w:rPr>
          <w:rFonts w:cs="Arial"/>
          <w:color w:val="000000" w:themeColor="text1" w:themeTint="FF" w:themeShade="FF"/>
          <w:lang w:val="es-ES" w:eastAsia="es-CL"/>
        </w:rPr>
        <w:t>N°</w:t>
      </w:r>
      <w:r w:rsidRPr="0511348C" w:rsidR="001758DA">
        <w:rPr>
          <w:rFonts w:cs="Arial"/>
          <w:color w:val="000000" w:themeColor="text1" w:themeTint="FF" w:themeShade="FF"/>
          <w:lang w:val="es-ES" w:eastAsia="es-CL"/>
        </w:rPr>
        <w:t xml:space="preserve"> 21.450:</w:t>
      </w:r>
    </w:p>
    <w:p w:rsidRPr="00627D09" w:rsidR="007B554E" w:rsidP="007B554E" w:rsidRDefault="007B554E" w14:paraId="25C66948" w14:textId="77777777">
      <w:pPr>
        <w:tabs>
          <w:tab w:val="left" w:pos="4820"/>
        </w:tabs>
        <w:rPr>
          <w:rFonts w:eastAsia="Cambria, 'Times New Roman'" w:cs="Verdana"/>
          <w:b/>
          <w:szCs w:val="20"/>
          <w:lang w:val="es-ES" w:eastAsia="en-US"/>
        </w:rPr>
      </w:pPr>
    </w:p>
    <w:p w:rsidRPr="00627D09" w:rsidR="00FB17EC" w:rsidP="001901A2" w:rsidRDefault="00043ACC" w14:paraId="47C1AE3F" w14:textId="77777777">
      <w:pPr>
        <w:pStyle w:val="Prrafodelista"/>
        <w:numPr>
          <w:ilvl w:val="0"/>
          <w:numId w:val="29"/>
        </w:numPr>
        <w:spacing w:after="160" w:line="259" w:lineRule="auto"/>
        <w:ind w:left="360"/>
        <w:jc w:val="both"/>
        <w:rPr>
          <w:rFonts w:ascii="Verdana" w:hAnsi="Verdana" w:eastAsia="Cambria, 'Times New Roman'" w:cs="Verdana"/>
          <w:b/>
          <w:sz w:val="20"/>
          <w:szCs w:val="20"/>
          <w:lang w:val="es-ES"/>
        </w:rPr>
      </w:pPr>
      <w:r w:rsidRPr="00627D09">
        <w:rPr>
          <w:rFonts w:ascii="Verdana" w:hAnsi="Verdana" w:eastAsia="Cambria, 'Times New Roman'" w:cs="Verdana"/>
          <w:b/>
          <w:sz w:val="20"/>
          <w:szCs w:val="20"/>
          <w:lang w:val="es-ES"/>
        </w:rPr>
        <w:t xml:space="preserve">Verificar que los proyectos cuya construcción se viabilizará con el establecimiento de normas urbanísticas especiales pueda contribuir a la integración de las familias en la ciudad y generar una adecuada relación con el entorno urbano. </w:t>
      </w:r>
    </w:p>
    <w:p w:rsidRPr="00627D09" w:rsidR="00FB17EC" w:rsidP="001901A2" w:rsidRDefault="00FB17EC" w14:paraId="6C467E7A" w14:textId="77777777">
      <w:pPr>
        <w:pStyle w:val="Prrafodelista"/>
        <w:spacing w:after="160" w:line="259" w:lineRule="auto"/>
        <w:ind w:left="360"/>
        <w:jc w:val="both"/>
        <w:rPr>
          <w:rFonts w:ascii="Verdana" w:hAnsi="Verdana" w:eastAsia="Cambria, 'Times New Roman'" w:cs="Verdana"/>
          <w:sz w:val="20"/>
          <w:szCs w:val="20"/>
          <w:lang w:val="es-ES"/>
        </w:rPr>
      </w:pPr>
    </w:p>
    <w:p w:rsidRPr="00910437" w:rsidR="00841FCE" w:rsidP="00001EC8" w:rsidRDefault="00CE1689" w14:paraId="60BE68B1" w14:textId="0A456FB4">
      <w:pPr>
        <w:pStyle w:val="Prrafodelista"/>
        <w:spacing w:after="0" w:line="259" w:lineRule="auto"/>
        <w:ind w:left="360"/>
        <w:jc w:val="both"/>
        <w:rPr>
          <w:rFonts w:ascii="Verdana" w:hAnsi="Verdana" w:eastAsia="Cambria, 'Times New Roman'" w:cs="Verdana"/>
          <w:sz w:val="20"/>
          <w:szCs w:val="20"/>
          <w:lang w:val="es-ES"/>
        </w:rPr>
      </w:pPr>
      <w:r>
        <w:rPr>
          <w:rFonts w:ascii="Verdana" w:hAnsi="Verdana" w:eastAsia="Cambria, 'Times New Roman'" w:cs="Verdana"/>
          <w:sz w:val="20"/>
          <w:szCs w:val="20"/>
          <w:lang w:val="es-ES"/>
        </w:rPr>
        <w:t>Para ello, el</w:t>
      </w:r>
      <w:r w:rsidRPr="00CE1689" w:rsidR="00FB17EC">
        <w:rPr>
          <w:rFonts w:ascii="Verdana" w:hAnsi="Verdana" w:eastAsia="Cambria, 'Times New Roman'" w:cs="Verdana"/>
          <w:sz w:val="20"/>
          <w:szCs w:val="20"/>
          <w:lang w:val="es-ES"/>
        </w:rPr>
        <w:t xml:space="preserve"> terreno </w:t>
      </w:r>
      <w:r>
        <w:rPr>
          <w:rFonts w:ascii="Verdana" w:hAnsi="Verdana" w:eastAsia="Cambria, 'Times New Roman'" w:cs="Verdana"/>
          <w:sz w:val="20"/>
          <w:szCs w:val="20"/>
          <w:lang w:val="es-ES"/>
        </w:rPr>
        <w:t>debe cumplir</w:t>
      </w:r>
      <w:r w:rsidRPr="00CE1689" w:rsidR="00FB17EC">
        <w:rPr>
          <w:rFonts w:ascii="Verdana" w:hAnsi="Verdana" w:eastAsia="Cambria, 'Times New Roman'" w:cs="Verdana"/>
          <w:sz w:val="20"/>
          <w:szCs w:val="20"/>
          <w:lang w:val="es-ES"/>
        </w:rPr>
        <w:t xml:space="preserve"> </w:t>
      </w:r>
      <w:r w:rsidRPr="00CE1689" w:rsidR="001758DA">
        <w:rPr>
          <w:rFonts w:ascii="Verdana" w:hAnsi="Verdana" w:eastAsia="Cambria, 'Times New Roman'" w:cs="Verdana"/>
          <w:sz w:val="20"/>
          <w:szCs w:val="20"/>
          <w:lang w:val="es-ES"/>
        </w:rPr>
        <w:t>copulativamente con los requisitos m</w:t>
      </w:r>
      <w:r w:rsidRPr="00CE1689" w:rsidR="00FB17EC">
        <w:rPr>
          <w:rFonts w:ascii="Verdana" w:hAnsi="Verdana" w:eastAsia="Cambria, 'Times New Roman'" w:cs="Verdana"/>
          <w:sz w:val="20"/>
          <w:szCs w:val="20"/>
          <w:lang w:val="es-ES"/>
        </w:rPr>
        <w:t>ínimo</w:t>
      </w:r>
      <w:r w:rsidRPr="00CE1689" w:rsidR="001758DA">
        <w:rPr>
          <w:rFonts w:ascii="Verdana" w:hAnsi="Verdana" w:eastAsia="Cambria, 'Times New Roman'" w:cs="Verdana"/>
          <w:sz w:val="20"/>
          <w:szCs w:val="20"/>
          <w:lang w:val="es-ES"/>
        </w:rPr>
        <w:t xml:space="preserve">s para </w:t>
      </w:r>
      <w:r w:rsidRPr="00CE1689">
        <w:rPr>
          <w:rFonts w:ascii="Verdana" w:hAnsi="Verdana" w:eastAsia="Cambria, 'Times New Roman'" w:cs="Verdana"/>
          <w:sz w:val="20"/>
          <w:szCs w:val="20"/>
          <w:lang w:val="es-ES"/>
        </w:rPr>
        <w:t>acceder a</w:t>
      </w:r>
      <w:r w:rsidRPr="00CE1689" w:rsidR="001758DA">
        <w:rPr>
          <w:rFonts w:ascii="Verdana" w:hAnsi="Verdana" w:eastAsia="Cambria, 'Times New Roman'" w:cs="Verdana"/>
          <w:sz w:val="20"/>
          <w:szCs w:val="20"/>
          <w:lang w:val="es-ES"/>
        </w:rPr>
        <w:t xml:space="preserve">l Subsidio Diferenciado a la Localización, de acuerdo a lo establecido en el </w:t>
      </w:r>
      <w:r w:rsidRPr="00CE1689" w:rsidR="00FB17EC">
        <w:rPr>
          <w:rFonts w:ascii="Verdana" w:hAnsi="Verdana" w:eastAsia="Cambria, 'Times New Roman'" w:cs="Verdana"/>
          <w:sz w:val="20"/>
          <w:szCs w:val="20"/>
          <w:lang w:val="es-ES"/>
        </w:rPr>
        <w:t xml:space="preserve">artículo 35 </w:t>
      </w:r>
      <w:r w:rsidR="00DD2339">
        <w:rPr>
          <w:rFonts w:ascii="Verdana" w:hAnsi="Verdana" w:eastAsia="Cambria, 'Times New Roman'" w:cs="Verdana"/>
          <w:sz w:val="20"/>
          <w:szCs w:val="20"/>
          <w:lang w:val="es-ES"/>
        </w:rPr>
        <w:t xml:space="preserve">letra </w:t>
      </w:r>
      <w:r w:rsidRPr="00CE1689" w:rsidR="00FB17EC">
        <w:rPr>
          <w:rFonts w:ascii="Verdana" w:hAnsi="Verdana" w:eastAsia="Cambria, 'Times New Roman'" w:cs="Verdana"/>
          <w:sz w:val="20"/>
          <w:szCs w:val="20"/>
          <w:lang w:val="es-ES"/>
        </w:rPr>
        <w:t>a) del D</w:t>
      </w:r>
      <w:r w:rsidRPr="00CE1689" w:rsidR="001758DA">
        <w:rPr>
          <w:rFonts w:ascii="Verdana" w:hAnsi="Verdana" w:eastAsia="Cambria, 'Times New Roman'" w:cs="Verdana"/>
          <w:sz w:val="20"/>
          <w:szCs w:val="20"/>
          <w:lang w:val="es-ES"/>
        </w:rPr>
        <w:t>.</w:t>
      </w:r>
      <w:r w:rsidRPr="00CE1689" w:rsidR="00FB17EC">
        <w:rPr>
          <w:rFonts w:ascii="Verdana" w:hAnsi="Verdana" w:eastAsia="Cambria, 'Times New Roman'" w:cs="Verdana"/>
          <w:sz w:val="20"/>
          <w:szCs w:val="20"/>
          <w:lang w:val="es-ES"/>
        </w:rPr>
        <w:t>S</w:t>
      </w:r>
      <w:r w:rsidRPr="00CE1689" w:rsidR="001758DA">
        <w:rPr>
          <w:rFonts w:ascii="Verdana" w:hAnsi="Verdana" w:eastAsia="Cambria, 'Times New Roman'" w:cs="Verdana"/>
          <w:sz w:val="20"/>
          <w:szCs w:val="20"/>
          <w:lang w:val="es-ES"/>
        </w:rPr>
        <w:t>.</w:t>
      </w:r>
      <w:r w:rsidRPr="00CE1689" w:rsidR="00FB17EC">
        <w:rPr>
          <w:rFonts w:ascii="Verdana" w:hAnsi="Verdana" w:eastAsia="Cambria, 'Times New Roman'" w:cs="Verdana"/>
          <w:sz w:val="20"/>
          <w:szCs w:val="20"/>
          <w:lang w:val="es-ES"/>
        </w:rPr>
        <w:t xml:space="preserve"> N°49 de 2011</w:t>
      </w:r>
      <w:r w:rsidRPr="00CE1689" w:rsidR="00797F14">
        <w:rPr>
          <w:rFonts w:ascii="Verdana" w:hAnsi="Verdana" w:eastAsia="Cambria, 'Times New Roman'" w:cs="Verdana"/>
          <w:sz w:val="20"/>
          <w:szCs w:val="20"/>
          <w:lang w:val="es-ES"/>
        </w:rPr>
        <w:t>:</w:t>
      </w:r>
    </w:p>
    <w:tbl>
      <w:tblPr>
        <w:tblStyle w:val="Tablaconcuadrcula"/>
        <w:tblW w:w="8646" w:type="dxa"/>
        <w:tblInd w:w="421" w:type="dxa"/>
        <w:tblLook w:val="04A0" w:firstRow="1" w:lastRow="0" w:firstColumn="1" w:lastColumn="0" w:noHBand="0" w:noVBand="1"/>
      </w:tblPr>
      <w:tblGrid>
        <w:gridCol w:w="423"/>
        <w:gridCol w:w="3778"/>
        <w:gridCol w:w="948"/>
        <w:gridCol w:w="3497"/>
      </w:tblGrid>
      <w:tr w:rsidRPr="0047574F" w:rsidR="00E11DE3" w:rsidTr="0511348C" w14:paraId="338315A6" w14:textId="77777777">
        <w:trPr>
          <w:trHeight w:val="161"/>
        </w:trPr>
        <w:tc>
          <w:tcPr>
            <w:tcW w:w="425" w:type="dxa"/>
            <w:shd w:val="clear" w:color="auto" w:fill="BFBFBF" w:themeFill="background1" w:themeFillShade="BF"/>
            <w:tcMar/>
            <w:vAlign w:val="center"/>
          </w:tcPr>
          <w:p w:rsidRPr="0047574F" w:rsidR="00E11DE3" w:rsidP="00DE1A00" w:rsidRDefault="00E11DE3" w14:paraId="26BE8832" w14:textId="77777777">
            <w:pPr>
              <w:spacing w:after="160" w:line="259" w:lineRule="auto"/>
              <w:rPr>
                <w:rFonts w:eastAsia="Cambria, 'Times New Roman'" w:cs="Verdana"/>
                <w:sz w:val="18"/>
                <w:szCs w:val="18"/>
                <w:lang w:val="es-ES"/>
              </w:rPr>
            </w:pPr>
          </w:p>
        </w:tc>
        <w:tc>
          <w:tcPr>
            <w:tcW w:w="3827" w:type="dxa"/>
            <w:shd w:val="clear" w:color="auto" w:fill="BFBFBF" w:themeFill="background1" w:themeFillShade="BF"/>
            <w:tcMar/>
            <w:vAlign w:val="center"/>
          </w:tcPr>
          <w:p w:rsidRPr="0047574F" w:rsidR="00E11DE3" w:rsidP="00DE1A00" w:rsidRDefault="00E11DE3" w14:paraId="767BA926" w14:textId="77777777">
            <w:pPr>
              <w:spacing w:line="259" w:lineRule="auto"/>
              <w:jc w:val="center"/>
              <w:rPr>
                <w:rFonts w:eastAsia="Cambria, 'Times New Roman'" w:cs="Verdana"/>
                <w:sz w:val="18"/>
                <w:szCs w:val="18"/>
                <w:lang w:val="es-ES"/>
              </w:rPr>
            </w:pPr>
            <w:r>
              <w:rPr>
                <w:rFonts w:eastAsia="Cambria, 'Times New Roman'" w:cs="Verdana"/>
                <w:b/>
                <w:sz w:val="18"/>
                <w:szCs w:val="18"/>
                <w:lang w:val="es-ES"/>
              </w:rPr>
              <w:t>Requisito</w:t>
            </w:r>
          </w:p>
        </w:tc>
        <w:tc>
          <w:tcPr>
            <w:tcW w:w="851" w:type="dxa"/>
            <w:shd w:val="clear" w:color="auto" w:fill="BFBFBF" w:themeFill="background1" w:themeFillShade="BF"/>
            <w:tcMar/>
            <w:vAlign w:val="center"/>
          </w:tcPr>
          <w:p w:rsidRPr="008E3A7E" w:rsidR="00E11DE3" w:rsidP="00DE1A00" w:rsidRDefault="00E11DE3" w14:paraId="0114FF7C" w14:textId="77777777">
            <w:pPr>
              <w:spacing w:line="259" w:lineRule="auto"/>
              <w:jc w:val="center"/>
              <w:rPr>
                <w:rFonts w:eastAsia="Cambria, 'Times New Roman'" w:cs="Verdana"/>
                <w:b/>
                <w:sz w:val="18"/>
                <w:szCs w:val="18"/>
                <w:lang w:val="es-ES"/>
              </w:rPr>
            </w:pPr>
            <w:r>
              <w:rPr>
                <w:rFonts w:eastAsia="Cambria, 'Times New Roman'" w:cs="Verdana"/>
                <w:b/>
                <w:sz w:val="18"/>
                <w:szCs w:val="18"/>
                <w:lang w:val="es-ES"/>
              </w:rPr>
              <w:t>Sí/No</w:t>
            </w:r>
            <w:r w:rsidRPr="008E3A7E">
              <w:rPr>
                <w:rFonts w:eastAsia="Cambria, 'Times New Roman'" w:cs="Verdana"/>
                <w:b/>
                <w:sz w:val="18"/>
                <w:szCs w:val="18"/>
                <w:lang w:val="es-ES"/>
              </w:rPr>
              <w:t xml:space="preserve"> </w:t>
            </w:r>
            <w:r>
              <w:rPr>
                <w:rFonts w:eastAsia="Cambria, 'Times New Roman'" w:cs="Verdana"/>
                <w:b/>
                <w:sz w:val="18"/>
                <w:szCs w:val="18"/>
                <w:lang w:val="es-ES"/>
              </w:rPr>
              <w:t>c</w:t>
            </w:r>
            <w:r w:rsidRPr="008E3A7E">
              <w:rPr>
                <w:rFonts w:eastAsia="Cambria, 'Times New Roman'" w:cs="Verdana"/>
                <w:b/>
                <w:sz w:val="18"/>
                <w:szCs w:val="18"/>
                <w:lang w:val="es-ES"/>
              </w:rPr>
              <w:t>umple</w:t>
            </w:r>
          </w:p>
        </w:tc>
        <w:tc>
          <w:tcPr>
            <w:tcW w:w="3543" w:type="dxa"/>
            <w:shd w:val="clear" w:color="auto" w:fill="BFBFBF" w:themeFill="background1" w:themeFillShade="BF"/>
            <w:tcMar/>
            <w:vAlign w:val="center"/>
          </w:tcPr>
          <w:p w:rsidRPr="008E3A7E" w:rsidR="00E11DE3" w:rsidP="00DE1A00" w:rsidRDefault="00E11DE3" w14:paraId="1D99E216" w14:textId="77777777">
            <w:pPr>
              <w:spacing w:line="259" w:lineRule="auto"/>
              <w:jc w:val="center"/>
              <w:rPr>
                <w:rFonts w:eastAsia="Cambria, 'Times New Roman'" w:cs="Verdana"/>
                <w:b/>
                <w:sz w:val="18"/>
                <w:szCs w:val="18"/>
                <w:lang w:val="es-ES"/>
              </w:rPr>
            </w:pPr>
            <w:r>
              <w:rPr>
                <w:rFonts w:eastAsia="Cambria, 'Times New Roman'" w:cs="Verdana"/>
                <w:b/>
                <w:sz w:val="18"/>
                <w:szCs w:val="18"/>
                <w:lang w:val="es-ES"/>
              </w:rPr>
              <w:t>Observación</w:t>
            </w:r>
          </w:p>
        </w:tc>
      </w:tr>
      <w:tr w:rsidRPr="00627D09" w:rsidR="00E11DE3" w:rsidTr="0511348C" w14:paraId="235FF758" w14:textId="77777777">
        <w:trPr>
          <w:trHeight w:val="1077"/>
        </w:trPr>
        <w:tc>
          <w:tcPr>
            <w:tcW w:w="425" w:type="dxa"/>
            <w:tcMar/>
          </w:tcPr>
          <w:p w:rsidRPr="0047574F" w:rsidR="00E11DE3" w:rsidP="00E11DE3" w:rsidRDefault="00E11DE3" w14:paraId="46E2545D" w14:textId="77777777">
            <w:pPr>
              <w:spacing w:after="160" w:line="259" w:lineRule="auto"/>
              <w:jc w:val="center"/>
              <w:rPr>
                <w:rFonts w:eastAsia="Cambria, 'Times New Roman'" w:cs="Verdana"/>
                <w:sz w:val="18"/>
                <w:szCs w:val="18"/>
                <w:lang w:val="es-ES"/>
              </w:rPr>
            </w:pPr>
            <w:r w:rsidRPr="0047574F">
              <w:rPr>
                <w:rFonts w:eastAsia="Cambria, 'Times New Roman'" w:cs="Verdana"/>
                <w:sz w:val="18"/>
                <w:szCs w:val="18"/>
                <w:lang w:val="es-ES"/>
              </w:rPr>
              <w:t>1</w:t>
            </w:r>
          </w:p>
        </w:tc>
        <w:tc>
          <w:tcPr>
            <w:tcW w:w="3827" w:type="dxa"/>
            <w:tcMar/>
          </w:tcPr>
          <w:p w:rsidRPr="0047574F" w:rsidR="00E11DE3" w:rsidP="00E11DE3" w:rsidRDefault="00E11DE3" w14:paraId="73CB47D0" w14:textId="77777777">
            <w:pPr>
              <w:spacing w:line="259" w:lineRule="auto"/>
              <w:rPr>
                <w:rFonts w:eastAsia="Cambria, 'Times New Roman'" w:cs="Verdana"/>
                <w:sz w:val="18"/>
                <w:szCs w:val="18"/>
                <w:lang w:val="es-ES"/>
              </w:rPr>
            </w:pPr>
            <w:r w:rsidRPr="0047574F">
              <w:rPr>
                <w:rFonts w:eastAsia="Cambria, 'Times New Roman'" w:cs="Verdana"/>
                <w:b/>
                <w:sz w:val="18"/>
                <w:szCs w:val="18"/>
                <w:lang w:val="es-ES"/>
              </w:rPr>
              <w:t>Deberá emplazarse</w:t>
            </w:r>
            <w:r w:rsidRPr="0047574F">
              <w:rPr>
                <w:rFonts w:eastAsia="Cambria, 'Times New Roman'" w:cs="Verdana"/>
                <w:sz w:val="18"/>
                <w:szCs w:val="18"/>
                <w:lang w:val="es-ES"/>
              </w:rPr>
              <w:t xml:space="preserve">, a lo menos un 50% de su superficie, </w:t>
            </w:r>
            <w:r w:rsidRPr="0047574F">
              <w:rPr>
                <w:rFonts w:eastAsia="Cambria, 'Times New Roman'" w:cs="Verdana"/>
                <w:b/>
                <w:sz w:val="18"/>
                <w:szCs w:val="18"/>
                <w:lang w:val="es-ES"/>
              </w:rPr>
              <w:t>en el área urbana o de extensión urbana, de localidades de comunas con población urbana mayor o igual a 5.000 habitantes</w:t>
            </w:r>
            <w:r w:rsidRPr="0047574F">
              <w:rPr>
                <w:rFonts w:eastAsia="Cambria, 'Times New Roman'" w:cs="Verdana"/>
                <w:sz w:val="18"/>
                <w:szCs w:val="18"/>
                <w:lang w:val="es-ES"/>
              </w:rPr>
              <w:t>, según el último censo de población del cual se tenga información disponible.</w:t>
            </w:r>
          </w:p>
        </w:tc>
        <w:tc>
          <w:tcPr>
            <w:tcW w:w="851" w:type="dxa"/>
            <w:shd w:val="clear" w:color="auto" w:fill="D9D9D9" w:themeFill="background1" w:themeFillShade="D9"/>
            <w:tcMar/>
          </w:tcPr>
          <w:p w:rsidRPr="007639F8" w:rsidR="00E11DE3" w:rsidP="00E11DE3" w:rsidRDefault="00E11DE3" w14:paraId="588EFEC8" w14:textId="77777777">
            <w:pPr>
              <w:spacing w:line="259" w:lineRule="auto"/>
              <w:jc w:val="center"/>
              <w:rPr>
                <w:rFonts w:eastAsia="Cambria, 'Times New Roman'" w:cs="Verdana"/>
                <w:b/>
                <w:sz w:val="18"/>
                <w:szCs w:val="18"/>
                <w:lang w:val="es-ES"/>
              </w:rPr>
            </w:pPr>
            <w:r w:rsidRPr="007639F8">
              <w:rPr>
                <w:rFonts w:eastAsia="Cambria, 'Times New Roman'" w:cs="Verdana"/>
                <w:b/>
                <w:sz w:val="18"/>
                <w:szCs w:val="18"/>
                <w:lang w:val="es-ES"/>
              </w:rPr>
              <w:t>Sí</w:t>
            </w:r>
          </w:p>
        </w:tc>
        <w:tc>
          <w:tcPr>
            <w:tcW w:w="3543" w:type="dxa"/>
            <w:shd w:val="clear" w:color="auto" w:fill="D9D9D9" w:themeFill="background1" w:themeFillShade="D9"/>
            <w:tcMar/>
          </w:tcPr>
          <w:p w:rsidRPr="00791193" w:rsidR="00D04B1F" w:rsidP="00D04B1F" w:rsidRDefault="005D3C4A" w14:paraId="4E89777B" w14:textId="312F3FC2">
            <w:pPr>
              <w:spacing w:line="259" w:lineRule="auto"/>
              <w:rPr>
                <w:rFonts w:eastAsia="Cambria, 'Times New Roman'" w:cs="Verdana"/>
                <w:sz w:val="18"/>
                <w:szCs w:val="18"/>
              </w:rPr>
            </w:pPr>
            <w:r>
              <w:rPr>
                <w:rFonts w:eastAsia="Cambria, 'Times New Roman'" w:cs="Verdana"/>
                <w:sz w:val="18"/>
                <w:szCs w:val="18"/>
              </w:rPr>
              <w:t xml:space="preserve">El 100% de la superficie del terreno se emplaza en el área urbana definida por el </w:t>
            </w:r>
            <w:r w:rsidRPr="00791193">
              <w:rPr>
                <w:rFonts w:eastAsia="Cambria, 'Times New Roman'" w:cs="Verdana"/>
                <w:sz w:val="18"/>
                <w:szCs w:val="18"/>
              </w:rPr>
              <w:t>Plan Regulador Comunal de Cerro Navia, publica</w:t>
            </w:r>
            <w:r>
              <w:rPr>
                <w:rFonts w:eastAsia="Cambria, 'Times New Roman'" w:cs="Verdana"/>
                <w:sz w:val="18"/>
                <w:szCs w:val="18"/>
              </w:rPr>
              <w:t>do en D. O. de fecha 21.10.1993 y</w:t>
            </w:r>
            <w:r w:rsidRPr="00791193">
              <w:rPr>
                <w:rFonts w:eastAsia="Cambria, 'Times New Roman'" w:cs="Verdana"/>
                <w:sz w:val="18"/>
                <w:szCs w:val="18"/>
              </w:rPr>
              <w:t xml:space="preserve"> </w:t>
            </w:r>
            <w:r>
              <w:rPr>
                <w:rFonts w:eastAsia="Cambria, 'Times New Roman'" w:cs="Verdana"/>
                <w:sz w:val="18"/>
                <w:szCs w:val="18"/>
              </w:rPr>
              <w:t>actualizado mediante</w:t>
            </w:r>
            <w:r w:rsidRPr="00791193">
              <w:rPr>
                <w:rFonts w:eastAsia="Cambria, 'Times New Roman'" w:cs="Verdana"/>
                <w:sz w:val="18"/>
                <w:szCs w:val="18"/>
              </w:rPr>
              <w:t xml:space="preserve"> publica</w:t>
            </w:r>
            <w:r>
              <w:rPr>
                <w:rFonts w:eastAsia="Cambria, 'Times New Roman'" w:cs="Verdana"/>
                <w:sz w:val="18"/>
                <w:szCs w:val="18"/>
              </w:rPr>
              <w:t>ción en D.O. del 13.12.2019; donde es zonificado en</w:t>
            </w:r>
            <w:r w:rsidRPr="00791193">
              <w:rPr>
                <w:rFonts w:eastAsia="Cambria, 'Times New Roman'" w:cs="Verdana"/>
                <w:sz w:val="18"/>
                <w:szCs w:val="18"/>
              </w:rPr>
              <w:t xml:space="preserve"> </w:t>
            </w:r>
            <w:r>
              <w:rPr>
                <w:rFonts w:eastAsia="Cambria, 'Times New Roman'" w:cs="Verdana"/>
                <w:sz w:val="18"/>
                <w:szCs w:val="18"/>
              </w:rPr>
              <w:t xml:space="preserve">la </w:t>
            </w:r>
            <w:r w:rsidRPr="00791193">
              <w:rPr>
                <w:rFonts w:eastAsia="Cambria, 'Times New Roman'" w:cs="Verdana"/>
                <w:sz w:val="18"/>
                <w:szCs w:val="18"/>
              </w:rPr>
              <w:t>“Zona Mixta Industria, E</w:t>
            </w:r>
            <w:r>
              <w:rPr>
                <w:rFonts w:eastAsia="Cambria, 'Times New Roman'" w:cs="Verdana"/>
                <w:sz w:val="18"/>
                <w:szCs w:val="18"/>
              </w:rPr>
              <w:t xml:space="preserve">quipamiento, Hospedaje (ZM)” y </w:t>
            </w:r>
            <w:r w:rsidRPr="00791193">
              <w:rPr>
                <w:rFonts w:eastAsia="Cambria, 'Times New Roman'" w:cs="Verdana"/>
                <w:sz w:val="18"/>
                <w:szCs w:val="18"/>
              </w:rPr>
              <w:t>en la “Zona Equipamiento Exclusivo (EE)”.</w:t>
            </w:r>
          </w:p>
          <w:p w:rsidRPr="00001EC8" w:rsidR="00E0507B" w:rsidP="00E11DE3" w:rsidRDefault="00E0507B" w14:paraId="26883E80" w14:textId="77777777">
            <w:pPr>
              <w:spacing w:line="259" w:lineRule="auto"/>
              <w:rPr>
                <w:rFonts w:eastAsia="Cambria, 'Times New Roman'" w:cs="Verdana"/>
                <w:sz w:val="16"/>
                <w:szCs w:val="16"/>
                <w:lang w:val="es-ES"/>
              </w:rPr>
            </w:pPr>
          </w:p>
          <w:p w:rsidRPr="001519CD" w:rsidR="00E11DE3" w:rsidP="00E11DE3" w:rsidRDefault="00E11DE3" w14:paraId="25E38A24" w14:textId="77777777">
            <w:pPr>
              <w:spacing w:line="259" w:lineRule="auto"/>
              <w:rPr>
                <w:rFonts w:eastAsia="Cambria, 'Times New Roman'" w:cs="Verdana"/>
                <w:sz w:val="16"/>
                <w:szCs w:val="16"/>
                <w:lang w:val="es-ES"/>
              </w:rPr>
            </w:pPr>
            <w:r w:rsidRPr="001519CD">
              <w:rPr>
                <w:rFonts w:eastAsia="Cambria, 'Times New Roman'" w:cs="Verdana"/>
                <w:sz w:val="16"/>
                <w:szCs w:val="16"/>
                <w:lang w:val="es-ES"/>
              </w:rPr>
              <w:t>Fuente:</w:t>
            </w:r>
          </w:p>
          <w:p w:rsidR="00E11DE3" w:rsidP="00E11DE3" w:rsidRDefault="00E11DE3" w14:paraId="253754C8" w14:textId="381FBA05">
            <w:pPr>
              <w:spacing w:line="259" w:lineRule="auto"/>
              <w:rPr>
                <w:rFonts w:eastAsia="Cambria, 'Times New Roman'" w:cs="Verdana"/>
                <w:sz w:val="16"/>
                <w:szCs w:val="16"/>
                <w:lang w:val="es-ES"/>
              </w:rPr>
            </w:pPr>
            <w:r w:rsidRPr="001519CD">
              <w:rPr>
                <w:rFonts w:eastAsia="Cambria, 'Times New Roman'" w:cs="Verdana"/>
                <w:sz w:val="16"/>
                <w:szCs w:val="16"/>
                <w:lang w:val="es-ES"/>
              </w:rPr>
              <w:t xml:space="preserve">- Plan Regulador Comunal de </w:t>
            </w:r>
            <w:r w:rsidR="00BE5937">
              <w:rPr>
                <w:rFonts w:eastAsia="Cambria, 'Times New Roman'" w:cs="Verdana"/>
                <w:sz w:val="16"/>
                <w:szCs w:val="16"/>
                <w:lang w:val="es-ES"/>
              </w:rPr>
              <w:t>Cerro Navia</w:t>
            </w:r>
            <w:r w:rsidRPr="001519CD">
              <w:rPr>
                <w:rFonts w:eastAsia="Cambria, 'Times New Roman'" w:cs="Verdana"/>
                <w:sz w:val="16"/>
                <w:szCs w:val="16"/>
                <w:lang w:val="es-ES"/>
              </w:rPr>
              <w:t xml:space="preserve"> publicado en D.O. con fecha 2</w:t>
            </w:r>
            <w:r w:rsidR="00BE5937">
              <w:rPr>
                <w:rFonts w:eastAsia="Cambria, 'Times New Roman'" w:cs="Verdana"/>
                <w:sz w:val="16"/>
                <w:szCs w:val="16"/>
                <w:lang w:val="es-ES"/>
              </w:rPr>
              <w:t>1</w:t>
            </w:r>
            <w:r w:rsidRPr="001519CD">
              <w:rPr>
                <w:rFonts w:eastAsia="Cambria, 'Times New Roman'" w:cs="Verdana"/>
                <w:sz w:val="16"/>
                <w:szCs w:val="16"/>
                <w:lang w:val="es-ES"/>
              </w:rPr>
              <w:t>.</w:t>
            </w:r>
            <w:r w:rsidR="00BE5937">
              <w:rPr>
                <w:rFonts w:eastAsia="Cambria, 'Times New Roman'" w:cs="Verdana"/>
                <w:sz w:val="16"/>
                <w:szCs w:val="16"/>
                <w:lang w:val="es-ES"/>
              </w:rPr>
              <w:t>10</w:t>
            </w:r>
            <w:r w:rsidRPr="001519CD">
              <w:rPr>
                <w:rFonts w:eastAsia="Cambria, 'Times New Roman'" w:cs="Verdana"/>
                <w:sz w:val="16"/>
                <w:szCs w:val="16"/>
                <w:lang w:val="es-ES"/>
              </w:rPr>
              <w:t>.</w:t>
            </w:r>
            <w:r w:rsidR="00BE5937">
              <w:rPr>
                <w:rFonts w:eastAsia="Cambria, 'Times New Roman'" w:cs="Verdana"/>
                <w:sz w:val="16"/>
                <w:szCs w:val="16"/>
                <w:lang w:val="es-ES"/>
              </w:rPr>
              <w:t>1993</w:t>
            </w:r>
            <w:r w:rsidRPr="001519CD">
              <w:rPr>
                <w:rFonts w:eastAsia="Cambria, 'Times New Roman'" w:cs="Verdana"/>
                <w:sz w:val="16"/>
                <w:szCs w:val="16"/>
                <w:lang w:val="es-ES"/>
              </w:rPr>
              <w:t>.</w:t>
            </w:r>
          </w:p>
          <w:p w:rsidRPr="001519CD" w:rsidR="00BE5937" w:rsidP="00E11DE3" w:rsidRDefault="00BE5937" w14:paraId="34301900" w14:textId="71794816">
            <w:pPr>
              <w:spacing w:line="259" w:lineRule="auto"/>
              <w:rPr>
                <w:rFonts w:eastAsia="Cambria, 'Times New Roman'" w:cs="Verdana"/>
                <w:sz w:val="16"/>
                <w:szCs w:val="16"/>
                <w:lang w:val="es-ES"/>
              </w:rPr>
            </w:pPr>
            <w:r>
              <w:rPr>
                <w:rFonts w:eastAsia="Cambria, 'Times New Roman'" w:cs="Verdana"/>
                <w:sz w:val="16"/>
                <w:szCs w:val="16"/>
                <w:lang w:val="es-ES"/>
              </w:rPr>
              <w:t xml:space="preserve">- </w:t>
            </w:r>
            <w:r w:rsidR="00783840">
              <w:rPr>
                <w:rFonts w:eastAsia="Cambria, 'Times New Roman'" w:cs="Verdana"/>
                <w:sz w:val="16"/>
                <w:szCs w:val="16"/>
                <w:lang w:val="es-ES"/>
              </w:rPr>
              <w:t xml:space="preserve">Actualización </w:t>
            </w:r>
            <w:r w:rsidR="005D3C4A">
              <w:rPr>
                <w:rFonts w:eastAsia="Cambria, 'Times New Roman'" w:cs="Verdana"/>
                <w:sz w:val="16"/>
                <w:szCs w:val="16"/>
                <w:lang w:val="es-ES"/>
              </w:rPr>
              <w:t>del PRC</w:t>
            </w:r>
            <w:r>
              <w:rPr>
                <w:rFonts w:eastAsia="Cambria, 'Times New Roman'" w:cs="Verdana"/>
                <w:sz w:val="16"/>
                <w:szCs w:val="16"/>
                <w:lang w:val="es-ES"/>
              </w:rPr>
              <w:t xml:space="preserve"> de Cerro Navia publicada en D.O. el 13.12.2019.</w:t>
            </w:r>
          </w:p>
          <w:p w:rsidR="00E11DE3" w:rsidP="00BE5937" w:rsidRDefault="00E11DE3" w14:paraId="32C33188" w14:textId="77777777">
            <w:pPr>
              <w:spacing w:line="259" w:lineRule="auto"/>
              <w:rPr>
                <w:rFonts w:eastAsia="Cambria, 'Times New Roman'" w:cs="Verdana"/>
                <w:sz w:val="16"/>
                <w:szCs w:val="16"/>
                <w:lang w:val="es-ES"/>
              </w:rPr>
            </w:pPr>
            <w:r w:rsidRPr="00CF078D">
              <w:rPr>
                <w:rFonts w:eastAsia="Cambria, 'Times New Roman'" w:cs="Verdana"/>
                <w:sz w:val="16"/>
                <w:szCs w:val="16"/>
                <w:lang w:val="es-ES"/>
              </w:rPr>
              <w:t>- C</w:t>
            </w:r>
            <w:r>
              <w:rPr>
                <w:rFonts w:eastAsia="Cambria, 'Times New Roman'" w:cs="Verdana"/>
                <w:sz w:val="16"/>
                <w:szCs w:val="16"/>
                <w:lang w:val="es-ES"/>
              </w:rPr>
              <w:t xml:space="preserve">ertificado de </w:t>
            </w:r>
            <w:r w:rsidRPr="00CF078D">
              <w:rPr>
                <w:rFonts w:eastAsia="Cambria, 'Times New Roman'" w:cs="Verdana"/>
                <w:sz w:val="16"/>
                <w:szCs w:val="16"/>
                <w:lang w:val="es-ES"/>
              </w:rPr>
              <w:t>I</w:t>
            </w:r>
            <w:r>
              <w:rPr>
                <w:rFonts w:eastAsia="Cambria, 'Times New Roman'" w:cs="Verdana"/>
                <w:sz w:val="16"/>
                <w:szCs w:val="16"/>
                <w:lang w:val="es-ES"/>
              </w:rPr>
              <w:t xml:space="preserve">nformaciones </w:t>
            </w:r>
            <w:r w:rsidRPr="00CF078D">
              <w:rPr>
                <w:rFonts w:eastAsia="Cambria, 'Times New Roman'" w:cs="Verdana"/>
                <w:sz w:val="16"/>
                <w:szCs w:val="16"/>
                <w:lang w:val="es-ES"/>
              </w:rPr>
              <w:t>P</w:t>
            </w:r>
            <w:r>
              <w:rPr>
                <w:rFonts w:eastAsia="Cambria, 'Times New Roman'" w:cs="Verdana"/>
                <w:sz w:val="16"/>
                <w:szCs w:val="16"/>
                <w:lang w:val="es-ES"/>
              </w:rPr>
              <w:t>revias</w:t>
            </w:r>
            <w:r w:rsidRPr="00CF078D">
              <w:rPr>
                <w:rFonts w:eastAsia="Cambria, 'Times New Roman'" w:cs="Verdana"/>
                <w:sz w:val="16"/>
                <w:szCs w:val="16"/>
                <w:lang w:val="es-ES"/>
              </w:rPr>
              <w:t xml:space="preserve"> N°</w:t>
            </w:r>
            <w:r w:rsidR="00BE5937">
              <w:rPr>
                <w:rFonts w:eastAsia="Cambria, 'Times New Roman'" w:cs="Verdana"/>
                <w:sz w:val="16"/>
                <w:szCs w:val="16"/>
                <w:lang w:val="es-ES"/>
              </w:rPr>
              <w:t>001</w:t>
            </w:r>
            <w:r>
              <w:rPr>
                <w:rFonts w:eastAsia="Cambria, 'Times New Roman'" w:cs="Verdana"/>
                <w:sz w:val="16"/>
                <w:szCs w:val="16"/>
                <w:lang w:val="es-ES"/>
              </w:rPr>
              <w:t xml:space="preserve"> de fecha </w:t>
            </w:r>
            <w:r w:rsidR="00BE5937">
              <w:rPr>
                <w:rFonts w:eastAsia="Cambria, 'Times New Roman'" w:cs="Verdana"/>
                <w:sz w:val="16"/>
                <w:szCs w:val="16"/>
                <w:lang w:val="es-ES"/>
              </w:rPr>
              <w:t>01</w:t>
            </w:r>
            <w:r>
              <w:rPr>
                <w:rFonts w:eastAsia="Cambria, 'Times New Roman'" w:cs="Verdana"/>
                <w:sz w:val="16"/>
                <w:szCs w:val="16"/>
                <w:lang w:val="es-ES"/>
              </w:rPr>
              <w:t>.</w:t>
            </w:r>
            <w:r w:rsidR="00BE5937">
              <w:rPr>
                <w:rFonts w:eastAsia="Cambria, 'Times New Roman'" w:cs="Verdana"/>
                <w:sz w:val="16"/>
                <w:szCs w:val="16"/>
                <w:lang w:val="es-ES"/>
              </w:rPr>
              <w:t>01</w:t>
            </w:r>
            <w:r>
              <w:rPr>
                <w:rFonts w:eastAsia="Cambria, 'Times New Roman'" w:cs="Verdana"/>
                <w:sz w:val="16"/>
                <w:szCs w:val="16"/>
                <w:lang w:val="es-ES"/>
              </w:rPr>
              <w:t>.202</w:t>
            </w:r>
            <w:r w:rsidR="00BE5937">
              <w:rPr>
                <w:rFonts w:eastAsia="Cambria, 'Times New Roman'" w:cs="Verdana"/>
                <w:sz w:val="16"/>
                <w:szCs w:val="16"/>
                <w:lang w:val="es-ES"/>
              </w:rPr>
              <w:t>1</w:t>
            </w:r>
            <w:r w:rsidRPr="00CF078D">
              <w:rPr>
                <w:rFonts w:eastAsia="Cambria, 'Times New Roman'" w:cs="Verdana"/>
                <w:sz w:val="16"/>
                <w:szCs w:val="16"/>
                <w:lang w:val="es-ES"/>
              </w:rPr>
              <w:t xml:space="preserve">. </w:t>
            </w:r>
          </w:p>
          <w:p w:rsidRPr="00E537BB" w:rsidR="00BE5937" w:rsidP="00841FCE" w:rsidRDefault="00BE5937" w14:paraId="0EA3221A" w14:textId="5C73D5BB">
            <w:pPr>
              <w:spacing w:line="259" w:lineRule="auto"/>
              <w:rPr>
                <w:rFonts w:eastAsia="Cambria, 'Times New Roman'" w:cs="Verdana"/>
                <w:sz w:val="16"/>
                <w:szCs w:val="16"/>
                <w:lang w:val="es-ES"/>
              </w:rPr>
            </w:pPr>
            <w:r w:rsidRPr="00CF078D">
              <w:rPr>
                <w:rFonts w:eastAsia="Cambria, 'Times New Roman'" w:cs="Verdana"/>
                <w:sz w:val="16"/>
                <w:szCs w:val="16"/>
                <w:lang w:val="es-ES"/>
              </w:rPr>
              <w:t>- C</w:t>
            </w:r>
            <w:r>
              <w:rPr>
                <w:rFonts w:eastAsia="Cambria, 'Times New Roman'" w:cs="Verdana"/>
                <w:sz w:val="16"/>
                <w:szCs w:val="16"/>
                <w:lang w:val="es-ES"/>
              </w:rPr>
              <w:t xml:space="preserve">ertificado de </w:t>
            </w:r>
            <w:r w:rsidRPr="00CF078D">
              <w:rPr>
                <w:rFonts w:eastAsia="Cambria, 'Times New Roman'" w:cs="Verdana"/>
                <w:sz w:val="16"/>
                <w:szCs w:val="16"/>
                <w:lang w:val="es-ES"/>
              </w:rPr>
              <w:t>I</w:t>
            </w:r>
            <w:r>
              <w:rPr>
                <w:rFonts w:eastAsia="Cambria, 'Times New Roman'" w:cs="Verdana"/>
                <w:sz w:val="16"/>
                <w:szCs w:val="16"/>
                <w:lang w:val="es-ES"/>
              </w:rPr>
              <w:t xml:space="preserve">nformaciones </w:t>
            </w:r>
            <w:r w:rsidRPr="00CF078D">
              <w:rPr>
                <w:rFonts w:eastAsia="Cambria, 'Times New Roman'" w:cs="Verdana"/>
                <w:sz w:val="16"/>
                <w:szCs w:val="16"/>
                <w:lang w:val="es-ES"/>
              </w:rPr>
              <w:t>P</w:t>
            </w:r>
            <w:r>
              <w:rPr>
                <w:rFonts w:eastAsia="Cambria, 'Times New Roman'" w:cs="Verdana"/>
                <w:sz w:val="16"/>
                <w:szCs w:val="16"/>
                <w:lang w:val="es-ES"/>
              </w:rPr>
              <w:t>revias</w:t>
            </w:r>
            <w:r w:rsidRPr="00CF078D">
              <w:rPr>
                <w:rFonts w:eastAsia="Cambria, 'Times New Roman'" w:cs="Verdana"/>
                <w:sz w:val="16"/>
                <w:szCs w:val="16"/>
                <w:lang w:val="es-ES"/>
              </w:rPr>
              <w:t xml:space="preserve"> N°</w:t>
            </w:r>
            <w:r>
              <w:rPr>
                <w:rFonts w:eastAsia="Cambria, 'Times New Roman'" w:cs="Verdana"/>
                <w:sz w:val="16"/>
                <w:szCs w:val="16"/>
                <w:lang w:val="es-ES"/>
              </w:rPr>
              <w:t>002 de fecha 01.01.2021</w:t>
            </w:r>
            <w:r w:rsidRPr="00CF078D">
              <w:rPr>
                <w:rFonts w:eastAsia="Cambria, 'Times New Roman'" w:cs="Verdana"/>
                <w:sz w:val="16"/>
                <w:szCs w:val="16"/>
                <w:lang w:val="es-ES"/>
              </w:rPr>
              <w:t>.</w:t>
            </w:r>
          </w:p>
        </w:tc>
      </w:tr>
      <w:tr w:rsidRPr="00627D09" w:rsidR="00E11DE3" w:rsidTr="0511348C" w14:paraId="47CEA0EB" w14:textId="77777777">
        <w:tc>
          <w:tcPr>
            <w:tcW w:w="425" w:type="dxa"/>
            <w:tcMar/>
          </w:tcPr>
          <w:p w:rsidRPr="0047574F" w:rsidR="00E11DE3" w:rsidP="00E11DE3" w:rsidRDefault="00E11DE3" w14:paraId="33A0B1C7" w14:textId="77777777">
            <w:pPr>
              <w:pStyle w:val="Prrafodelista"/>
              <w:spacing w:after="160" w:line="259" w:lineRule="auto"/>
              <w:ind w:left="0"/>
              <w:jc w:val="center"/>
              <w:rPr>
                <w:rFonts w:ascii="Verdana" w:hAnsi="Verdana" w:eastAsia="Cambria, 'Times New Roman'" w:cs="Verdana"/>
                <w:sz w:val="18"/>
                <w:szCs w:val="18"/>
                <w:lang w:val="es-ES"/>
              </w:rPr>
            </w:pPr>
            <w:r w:rsidRPr="0047574F">
              <w:rPr>
                <w:rFonts w:ascii="Verdana" w:hAnsi="Verdana" w:eastAsia="Cambria, 'Times New Roman'" w:cs="Verdana"/>
                <w:sz w:val="18"/>
                <w:szCs w:val="18"/>
                <w:lang w:val="es-ES"/>
              </w:rPr>
              <w:t>2</w:t>
            </w:r>
          </w:p>
        </w:tc>
        <w:tc>
          <w:tcPr>
            <w:tcW w:w="3827" w:type="dxa"/>
            <w:tcMar/>
          </w:tcPr>
          <w:p w:rsidRPr="0047574F" w:rsidR="00E11DE3" w:rsidP="00E11DE3" w:rsidRDefault="00E11DE3" w14:paraId="36D0EBB9" w14:textId="77777777">
            <w:pPr>
              <w:spacing w:line="259" w:lineRule="auto"/>
              <w:rPr>
                <w:rFonts w:eastAsia="Cambria, 'Times New Roman'" w:cs="Verdana"/>
                <w:sz w:val="18"/>
                <w:szCs w:val="18"/>
                <w:lang w:val="es-ES"/>
              </w:rPr>
            </w:pPr>
            <w:r w:rsidRPr="0047574F">
              <w:rPr>
                <w:rFonts w:eastAsia="Cambria, 'Times New Roman'" w:cs="Verdana"/>
                <w:sz w:val="18"/>
                <w:szCs w:val="18"/>
                <w:lang w:val="es-ES"/>
              </w:rPr>
              <w:t xml:space="preserve">Tratándose de proyectos de Construcción en Nuevos Terrenos u operaciones de Adquisición de Vivienda Construida, </w:t>
            </w:r>
            <w:r w:rsidRPr="0047574F">
              <w:rPr>
                <w:rFonts w:eastAsia="Cambria, 'Times New Roman'" w:cs="Verdana"/>
                <w:b/>
                <w:sz w:val="18"/>
                <w:szCs w:val="18"/>
                <w:lang w:val="es-ES"/>
              </w:rPr>
              <w:t>deberán emplazarse</w:t>
            </w:r>
            <w:r w:rsidRPr="0047574F">
              <w:rPr>
                <w:rFonts w:eastAsia="Cambria, 'Times New Roman'" w:cs="Verdana"/>
                <w:sz w:val="18"/>
                <w:szCs w:val="18"/>
                <w:lang w:val="es-ES"/>
              </w:rPr>
              <w:t xml:space="preserve">, en a lo menos un 50% de su superficie, en el </w:t>
            </w:r>
            <w:r w:rsidRPr="0047574F">
              <w:rPr>
                <w:rFonts w:eastAsia="Cambria, 'Times New Roman'" w:cs="Verdana"/>
                <w:b/>
                <w:sz w:val="18"/>
                <w:szCs w:val="18"/>
                <w:lang w:val="es-ES"/>
              </w:rPr>
              <w:t xml:space="preserve">territorio operacional de una empresa sanitaria o contar con convenio suscrito </w:t>
            </w:r>
            <w:r w:rsidRPr="008E3A7E">
              <w:rPr>
                <w:rFonts w:eastAsia="Cambria, 'Times New Roman'" w:cs="Verdana"/>
                <w:sz w:val="18"/>
                <w:szCs w:val="18"/>
                <w:lang w:val="es-ES"/>
              </w:rPr>
              <w:t xml:space="preserve">de acuerdo al artículo 33 C del D.F.L. N° 382, (MOP), de 1989, Ley General de Servicios Sanitarios, </w:t>
            </w:r>
            <w:r w:rsidRPr="0047574F">
              <w:rPr>
                <w:rFonts w:eastAsia="Cambria, 'Times New Roman'" w:cs="Verdana"/>
                <w:sz w:val="18"/>
                <w:szCs w:val="18"/>
                <w:lang w:val="es-ES"/>
              </w:rPr>
              <w:t xml:space="preserve">o en el </w:t>
            </w:r>
            <w:r w:rsidRPr="008E3A7E">
              <w:rPr>
                <w:rFonts w:eastAsia="Cambria, 'Times New Roman'" w:cs="Verdana"/>
                <w:b/>
                <w:sz w:val="18"/>
                <w:szCs w:val="18"/>
                <w:lang w:val="es-ES"/>
              </w:rPr>
              <w:t>área de Servicio de un operador de servicios sanitarios rurales</w:t>
            </w:r>
            <w:r w:rsidRPr="0047574F">
              <w:rPr>
                <w:rFonts w:eastAsia="Cambria, 'Times New Roman'" w:cs="Verdana"/>
                <w:sz w:val="18"/>
                <w:szCs w:val="18"/>
                <w:lang w:val="es-ES"/>
              </w:rPr>
              <w:t xml:space="preserve"> que consulte simultáneamente la prestación de agua potable y saneamiento domiciliario, primario o secundario, según lo establece la ley 20.998 que regula los servicios sanitarios rurales.</w:t>
            </w:r>
          </w:p>
        </w:tc>
        <w:tc>
          <w:tcPr>
            <w:tcW w:w="851" w:type="dxa"/>
            <w:shd w:val="clear" w:color="auto" w:fill="D9D9D9" w:themeFill="background1" w:themeFillShade="D9"/>
            <w:tcMar/>
          </w:tcPr>
          <w:p w:rsidRPr="0047574F" w:rsidR="00E11DE3" w:rsidP="00E11DE3" w:rsidRDefault="00E11DE3" w14:paraId="07EFD62D" w14:textId="77777777">
            <w:pPr>
              <w:spacing w:line="259" w:lineRule="auto"/>
              <w:jc w:val="center"/>
              <w:rPr>
                <w:rFonts w:eastAsia="Cambria, 'Times New Roman'" w:cs="Verdana"/>
                <w:sz w:val="18"/>
                <w:szCs w:val="18"/>
                <w:lang w:val="es-ES"/>
              </w:rPr>
            </w:pPr>
            <w:r w:rsidRPr="007639F8">
              <w:rPr>
                <w:rFonts w:eastAsia="Cambria, 'Times New Roman'" w:cs="Verdana"/>
                <w:b/>
                <w:sz w:val="18"/>
                <w:szCs w:val="18"/>
                <w:lang w:val="es-ES"/>
              </w:rPr>
              <w:t>Sí</w:t>
            </w:r>
          </w:p>
        </w:tc>
        <w:tc>
          <w:tcPr>
            <w:tcW w:w="3543" w:type="dxa"/>
            <w:shd w:val="clear" w:color="auto" w:fill="D9D9D9" w:themeFill="background1" w:themeFillShade="D9"/>
            <w:tcMar/>
          </w:tcPr>
          <w:p w:rsidR="005D3C4A" w:rsidP="005D3C4A" w:rsidRDefault="005D3C4A" w14:paraId="63CF15AE" w14:textId="77777777">
            <w:pPr>
              <w:spacing w:line="259" w:lineRule="auto"/>
              <w:rPr>
                <w:color w:val="000000"/>
                <w:sz w:val="18"/>
                <w:szCs w:val="18"/>
                <w:lang w:val="es-CL" w:eastAsia="es-CL"/>
              </w:rPr>
            </w:pPr>
            <w:r>
              <w:rPr>
                <w:color w:val="000000"/>
                <w:sz w:val="18"/>
                <w:szCs w:val="18"/>
                <w:lang w:val="es-CL" w:eastAsia="es-CL"/>
              </w:rPr>
              <w:t>Mediante Ord. 3359 del 17.07.2023, SERVIU solicita gestionar convenio de ampliación del área de concesión de agua potable y alcantarillado del terreno conformado por los predios Lote 10-3 y Lote 11 de la comuna de Cerro Navia.</w:t>
            </w:r>
          </w:p>
          <w:p w:rsidR="005D3C4A" w:rsidP="005D3C4A" w:rsidRDefault="005D3C4A" w14:paraId="1A7FA701" w14:textId="77777777">
            <w:pPr>
              <w:spacing w:line="259" w:lineRule="auto"/>
              <w:rPr>
                <w:color w:val="000000"/>
                <w:sz w:val="18"/>
                <w:szCs w:val="18"/>
                <w:lang w:val="es-CL" w:eastAsia="es-CL"/>
              </w:rPr>
            </w:pPr>
          </w:p>
          <w:p w:rsidR="005D3C4A" w:rsidP="005D3C4A" w:rsidRDefault="005D3C4A" w14:paraId="2E368F55" w14:textId="77777777">
            <w:pPr>
              <w:spacing w:line="259" w:lineRule="auto"/>
              <w:rPr>
                <w:color w:val="000000"/>
                <w:sz w:val="18"/>
                <w:szCs w:val="18"/>
                <w:lang w:val="es-CL" w:eastAsia="es-CL"/>
              </w:rPr>
            </w:pPr>
            <w:r>
              <w:rPr>
                <w:color w:val="000000"/>
                <w:sz w:val="18"/>
                <w:szCs w:val="18"/>
                <w:lang w:val="es-CL" w:eastAsia="es-CL"/>
              </w:rPr>
              <w:t xml:space="preserve">Mediante carta AA-106966 del 12.09.2024 </w:t>
            </w:r>
            <w:r w:rsidRPr="00791193">
              <w:rPr>
                <w:color w:val="000000"/>
                <w:sz w:val="18"/>
                <w:szCs w:val="18"/>
                <w:lang w:val="es-CL" w:eastAsia="es-CL"/>
              </w:rPr>
              <w:t>la Empresa de Serv</w:t>
            </w:r>
            <w:r>
              <w:rPr>
                <w:color w:val="000000"/>
                <w:sz w:val="18"/>
                <w:szCs w:val="18"/>
                <w:lang w:val="es-CL" w:eastAsia="es-CL"/>
              </w:rPr>
              <w:t>icios Sanitarios Aguas Andinas entrega las condiciones para dotar de servicios sanitarios al terreno, emplazado en el área urbana, pero fuera del territorio operacional; e informa que se deberá suscribir un convenio de ampliación del área de concesión de agua potable y alcantarillado de aguas servidas</w:t>
            </w:r>
          </w:p>
          <w:p w:rsidRPr="00791193" w:rsidR="005D3C4A" w:rsidP="005D3C4A" w:rsidRDefault="005D3C4A" w14:paraId="7E256BAB" w14:textId="77777777">
            <w:pPr>
              <w:spacing w:line="259" w:lineRule="auto"/>
              <w:rPr>
                <w:color w:val="000000"/>
                <w:sz w:val="18"/>
                <w:szCs w:val="18"/>
                <w:lang w:val="es-CL" w:eastAsia="es-CL"/>
              </w:rPr>
            </w:pPr>
          </w:p>
          <w:p w:rsidR="005D3C4A" w:rsidP="005D3C4A" w:rsidRDefault="005D3C4A" w14:paraId="7CA07D5F" w14:textId="77777777">
            <w:pPr>
              <w:spacing w:line="259" w:lineRule="auto"/>
              <w:rPr>
                <w:color w:val="000000"/>
                <w:sz w:val="18"/>
                <w:szCs w:val="18"/>
                <w:lang w:val="es-CL" w:eastAsia="es-CL"/>
              </w:rPr>
            </w:pPr>
            <w:r>
              <w:rPr>
                <w:color w:val="000000"/>
                <w:sz w:val="18"/>
                <w:szCs w:val="18"/>
                <w:lang w:val="es-CL" w:eastAsia="es-CL"/>
              </w:rPr>
              <w:t xml:space="preserve">Mediante Ord. N°4451 del 25.10.2023, </w:t>
            </w:r>
            <w:r w:rsidRPr="00791193">
              <w:rPr>
                <w:color w:val="000000"/>
                <w:sz w:val="18"/>
                <w:szCs w:val="18"/>
                <w:lang w:val="es-CL" w:eastAsia="es-CL"/>
              </w:rPr>
              <w:t>SERVIU Metropolitano</w:t>
            </w:r>
            <w:r>
              <w:rPr>
                <w:color w:val="000000"/>
                <w:sz w:val="18"/>
                <w:szCs w:val="18"/>
                <w:lang w:val="es-CL" w:eastAsia="es-CL"/>
              </w:rPr>
              <w:t xml:space="preserve"> informa a Aguas Andinas que acepta los términos establecidos</w:t>
            </w:r>
            <w:r w:rsidRPr="00791193">
              <w:rPr>
                <w:color w:val="000000"/>
                <w:sz w:val="18"/>
                <w:szCs w:val="18"/>
                <w:lang w:val="es-CL" w:eastAsia="es-CL"/>
              </w:rPr>
              <w:t xml:space="preserve"> </w:t>
            </w:r>
            <w:r>
              <w:rPr>
                <w:color w:val="000000"/>
                <w:sz w:val="18"/>
                <w:szCs w:val="18"/>
                <w:lang w:val="es-CL" w:eastAsia="es-CL"/>
              </w:rPr>
              <w:t xml:space="preserve">para </w:t>
            </w:r>
            <w:r>
              <w:rPr>
                <w:color w:val="000000"/>
                <w:sz w:val="18"/>
                <w:szCs w:val="18"/>
                <w:lang w:val="es-CL" w:eastAsia="es-CL"/>
              </w:rPr>
              <w:lastRenderedPageBreak/>
              <w:t>iniciar</w:t>
            </w:r>
            <w:r w:rsidRPr="00791193">
              <w:rPr>
                <w:color w:val="000000"/>
                <w:sz w:val="18"/>
                <w:szCs w:val="18"/>
                <w:lang w:val="es-CL" w:eastAsia="es-CL"/>
              </w:rPr>
              <w:t xml:space="preserve"> las gestiones </w:t>
            </w:r>
            <w:r>
              <w:rPr>
                <w:color w:val="000000"/>
                <w:sz w:val="18"/>
                <w:szCs w:val="18"/>
                <w:lang w:val="es-CL" w:eastAsia="es-CL"/>
              </w:rPr>
              <w:t>de suscripción</w:t>
            </w:r>
            <w:r w:rsidRPr="00791193">
              <w:rPr>
                <w:color w:val="000000"/>
                <w:sz w:val="18"/>
                <w:szCs w:val="18"/>
                <w:lang w:val="es-CL" w:eastAsia="es-CL"/>
              </w:rPr>
              <w:t xml:space="preserve"> </w:t>
            </w:r>
            <w:r>
              <w:rPr>
                <w:color w:val="000000"/>
                <w:sz w:val="18"/>
                <w:szCs w:val="18"/>
                <w:lang w:val="es-CL" w:eastAsia="es-CL"/>
              </w:rPr>
              <w:t>d</w:t>
            </w:r>
            <w:r w:rsidRPr="00791193">
              <w:rPr>
                <w:color w:val="000000"/>
                <w:sz w:val="18"/>
                <w:szCs w:val="18"/>
                <w:lang w:val="es-CL" w:eastAsia="es-CL"/>
              </w:rPr>
              <w:t>el convenio.</w:t>
            </w:r>
          </w:p>
          <w:p w:rsidR="005D3C4A" w:rsidP="005D3C4A" w:rsidRDefault="005D3C4A" w14:paraId="33F6A843" w14:textId="77777777">
            <w:pPr>
              <w:spacing w:line="259" w:lineRule="auto"/>
              <w:rPr>
                <w:color w:val="000000"/>
                <w:sz w:val="18"/>
                <w:szCs w:val="18"/>
                <w:lang w:val="es-CL" w:eastAsia="es-CL"/>
              </w:rPr>
            </w:pPr>
          </w:p>
          <w:p w:rsidR="005D3C4A" w:rsidP="005D3C4A" w:rsidRDefault="005D3C4A" w14:paraId="07368721" w14:textId="5B490389">
            <w:pPr>
              <w:spacing w:line="259" w:lineRule="auto"/>
              <w:rPr>
                <w:color w:val="000000"/>
                <w:sz w:val="18"/>
                <w:szCs w:val="18"/>
                <w:lang w:val="es-CL" w:eastAsia="es-CL"/>
              </w:rPr>
            </w:pPr>
            <w:r>
              <w:rPr>
                <w:color w:val="000000"/>
                <w:sz w:val="18"/>
                <w:szCs w:val="18"/>
                <w:lang w:val="es-CL" w:eastAsia="es-CL"/>
              </w:rPr>
              <w:t>Por encontrarse el convenio en trámite, es posible iniciar el procedimiento de habilitación normativa, según lo dispuesto en el numeral 4.1. de la Circular Ord. N°458 DDU 469 del 14.10.2022 modificada por la Circular Ord. N°206 DDU 480 del 26.05.2023.</w:t>
            </w:r>
          </w:p>
          <w:p w:rsidRPr="00001EC8" w:rsidR="005D3C4A" w:rsidP="005D3C4A" w:rsidRDefault="005D3C4A" w14:paraId="1B1976AA" w14:textId="77777777">
            <w:pPr>
              <w:spacing w:line="259" w:lineRule="auto"/>
              <w:rPr>
                <w:color w:val="000000"/>
                <w:sz w:val="16"/>
                <w:szCs w:val="16"/>
                <w:lang w:val="es-CL" w:eastAsia="es-CL"/>
              </w:rPr>
            </w:pPr>
          </w:p>
          <w:p w:rsidRPr="005D3C4A" w:rsidR="007C5C02" w:rsidP="007C5C02" w:rsidRDefault="007C5C02" w14:paraId="37F5CA68" w14:textId="16BA6161">
            <w:pPr>
              <w:spacing w:line="259" w:lineRule="auto"/>
              <w:rPr>
                <w:color w:val="000000"/>
                <w:sz w:val="18"/>
                <w:szCs w:val="18"/>
                <w:lang w:val="es-CL" w:eastAsia="es-CL"/>
              </w:rPr>
            </w:pPr>
            <w:r w:rsidRPr="001519CD">
              <w:rPr>
                <w:rFonts w:eastAsia="Cambria, 'Times New Roman'" w:cs="Verdana"/>
                <w:sz w:val="16"/>
                <w:szCs w:val="16"/>
                <w:lang w:val="es-ES"/>
              </w:rPr>
              <w:t>Fuente:</w:t>
            </w:r>
          </w:p>
          <w:p w:rsidR="007C5C02" w:rsidP="00D3094E" w:rsidRDefault="007C5C02" w14:paraId="6F72E66D" w14:textId="77777777">
            <w:pPr>
              <w:spacing w:line="259" w:lineRule="auto"/>
              <w:rPr>
                <w:rFonts w:eastAsia="Cambria, 'Times New Roman'" w:cs="Verdana"/>
                <w:sz w:val="16"/>
                <w:szCs w:val="16"/>
                <w:lang w:val="es-ES"/>
              </w:rPr>
            </w:pPr>
            <w:r w:rsidRPr="001519CD">
              <w:rPr>
                <w:rFonts w:eastAsia="Cambria, 'Times New Roman'" w:cs="Verdana"/>
                <w:sz w:val="16"/>
                <w:szCs w:val="16"/>
                <w:lang w:val="es-ES"/>
              </w:rPr>
              <w:t xml:space="preserve">- </w:t>
            </w:r>
            <w:r w:rsidR="00D3094E">
              <w:rPr>
                <w:rFonts w:eastAsia="Cambria, 'Times New Roman'" w:cs="Verdana"/>
                <w:sz w:val="16"/>
                <w:szCs w:val="16"/>
                <w:lang w:val="es-ES"/>
              </w:rPr>
              <w:t>Carta AA-106966</w:t>
            </w:r>
            <w:r>
              <w:rPr>
                <w:rFonts w:eastAsia="Cambria, 'Times New Roman'" w:cs="Verdana"/>
                <w:sz w:val="16"/>
                <w:szCs w:val="16"/>
                <w:lang w:val="es-ES"/>
              </w:rPr>
              <w:t xml:space="preserve"> de fecha 1</w:t>
            </w:r>
            <w:r w:rsidR="00D3094E">
              <w:rPr>
                <w:rFonts w:eastAsia="Cambria, 'Times New Roman'" w:cs="Verdana"/>
                <w:sz w:val="16"/>
                <w:szCs w:val="16"/>
                <w:lang w:val="es-ES"/>
              </w:rPr>
              <w:t>2</w:t>
            </w:r>
            <w:r>
              <w:rPr>
                <w:rFonts w:eastAsia="Cambria, 'Times New Roman'" w:cs="Verdana"/>
                <w:sz w:val="16"/>
                <w:szCs w:val="16"/>
                <w:lang w:val="es-ES"/>
              </w:rPr>
              <w:t>.0</w:t>
            </w:r>
            <w:r w:rsidR="00D3094E">
              <w:rPr>
                <w:rFonts w:eastAsia="Cambria, 'Times New Roman'" w:cs="Verdana"/>
                <w:sz w:val="16"/>
                <w:szCs w:val="16"/>
                <w:lang w:val="es-ES"/>
              </w:rPr>
              <w:t>9</w:t>
            </w:r>
            <w:r>
              <w:rPr>
                <w:rFonts w:eastAsia="Cambria, 'Times New Roman'" w:cs="Verdana"/>
                <w:sz w:val="16"/>
                <w:szCs w:val="16"/>
                <w:lang w:val="es-ES"/>
              </w:rPr>
              <w:t>.2024, Aguas Andinas.</w:t>
            </w:r>
          </w:p>
          <w:p w:rsidRPr="0047574F" w:rsidR="00D3094E" w:rsidP="00841FCE" w:rsidRDefault="00D3094E" w14:paraId="6B62C93A" w14:textId="07330D33">
            <w:pPr>
              <w:spacing w:line="259" w:lineRule="auto"/>
              <w:rPr>
                <w:rFonts w:eastAsia="Cambria, 'Times New Roman'" w:cs="Verdana"/>
                <w:sz w:val="18"/>
                <w:szCs w:val="18"/>
                <w:lang w:val="es-ES"/>
              </w:rPr>
            </w:pPr>
            <w:r>
              <w:rPr>
                <w:rFonts w:eastAsia="Cambria, 'Times New Roman'" w:cs="Verdana"/>
                <w:sz w:val="16"/>
                <w:szCs w:val="16"/>
                <w:lang w:val="es-ES"/>
              </w:rPr>
              <w:t>- Ord. N°4451 de fecha 25.10.2024 de SERVIU RM.</w:t>
            </w:r>
          </w:p>
        </w:tc>
      </w:tr>
      <w:tr w:rsidRPr="00D3094E" w:rsidR="00D3094E" w:rsidTr="0511348C" w14:paraId="2DD7273C" w14:textId="77777777">
        <w:tc>
          <w:tcPr>
            <w:tcW w:w="425" w:type="dxa"/>
            <w:tcMar/>
          </w:tcPr>
          <w:p w:rsidRPr="0047574F" w:rsidR="00E11DE3" w:rsidP="00E11DE3" w:rsidRDefault="00E11DE3" w14:paraId="5D00321C" w14:textId="77777777">
            <w:pPr>
              <w:pStyle w:val="Prrafodelista"/>
              <w:spacing w:after="160" w:line="259" w:lineRule="auto"/>
              <w:ind w:left="0"/>
              <w:jc w:val="center"/>
              <w:rPr>
                <w:rFonts w:ascii="Verdana" w:hAnsi="Verdana" w:eastAsia="Cambria, 'Times New Roman'" w:cs="Verdana"/>
                <w:sz w:val="18"/>
                <w:szCs w:val="18"/>
                <w:lang w:val="es-ES"/>
              </w:rPr>
            </w:pPr>
            <w:r w:rsidRPr="0047574F">
              <w:rPr>
                <w:rFonts w:ascii="Verdana" w:hAnsi="Verdana" w:eastAsia="Cambria, 'Times New Roman'" w:cs="Verdana"/>
                <w:sz w:val="18"/>
                <w:szCs w:val="18"/>
                <w:lang w:val="es-ES"/>
              </w:rPr>
              <w:lastRenderedPageBreak/>
              <w:t>3</w:t>
            </w:r>
          </w:p>
        </w:tc>
        <w:tc>
          <w:tcPr>
            <w:tcW w:w="3827" w:type="dxa"/>
            <w:tcMar/>
          </w:tcPr>
          <w:p w:rsidRPr="0047574F" w:rsidR="00E11DE3" w:rsidP="00E11DE3" w:rsidRDefault="00E11DE3" w14:paraId="6B8F34BC" w14:textId="77777777">
            <w:pPr>
              <w:spacing w:line="259" w:lineRule="auto"/>
              <w:rPr>
                <w:rFonts w:eastAsia="Cambria, 'Times New Roman'" w:cs="Verdana"/>
                <w:sz w:val="18"/>
                <w:szCs w:val="18"/>
                <w:lang w:val="es-ES"/>
              </w:rPr>
            </w:pPr>
            <w:r w:rsidRPr="0047574F">
              <w:rPr>
                <w:rFonts w:eastAsia="Cambria, 'Times New Roman'" w:cs="Verdana"/>
                <w:sz w:val="18"/>
                <w:szCs w:val="18"/>
                <w:lang w:val="es-ES"/>
              </w:rPr>
              <w:t xml:space="preserve">Para proyectos de Construcción en Nuevos Terrenos, Construcción en Sitio Propio en caso que deban financiar la adquisición del terreno, </w:t>
            </w:r>
            <w:r w:rsidRPr="0047574F">
              <w:rPr>
                <w:rFonts w:eastAsia="Cambria, 'Times New Roman'" w:cs="Verdana"/>
                <w:b/>
                <w:sz w:val="18"/>
                <w:szCs w:val="18"/>
                <w:lang w:val="es-ES"/>
              </w:rPr>
              <w:t>deberán deslindar o intersecar</w:t>
            </w:r>
            <w:r w:rsidRPr="0047574F">
              <w:rPr>
                <w:rFonts w:eastAsia="Cambria, 'Times New Roman'" w:cs="Verdana"/>
                <w:sz w:val="18"/>
                <w:szCs w:val="18"/>
                <w:lang w:val="es-ES"/>
              </w:rPr>
              <w:t xml:space="preserve"> en un punto o a lo menos uno de sus vértices con una </w:t>
            </w:r>
            <w:r w:rsidRPr="0047574F">
              <w:rPr>
                <w:rFonts w:eastAsia="Cambria, 'Times New Roman'" w:cs="Verdana"/>
                <w:b/>
                <w:sz w:val="18"/>
                <w:szCs w:val="18"/>
                <w:lang w:val="es-ES"/>
              </w:rPr>
              <w:t>vía local o de rango superior existente</w:t>
            </w:r>
            <w:r w:rsidRPr="0047574F">
              <w:rPr>
                <w:rFonts w:eastAsia="Cambria, 'Times New Roman'" w:cs="Verdana"/>
                <w:sz w:val="18"/>
                <w:szCs w:val="18"/>
                <w:lang w:val="es-ES"/>
              </w:rPr>
              <w:t>, y tratándose de Megaproyectos, con una vía de servicio o de rango superior existente, o bien, dos o más vías locales.</w:t>
            </w:r>
          </w:p>
        </w:tc>
        <w:tc>
          <w:tcPr>
            <w:tcW w:w="851" w:type="dxa"/>
            <w:shd w:val="clear" w:color="auto" w:fill="D9D9D9" w:themeFill="background1" w:themeFillShade="D9"/>
            <w:tcMar/>
          </w:tcPr>
          <w:p w:rsidRPr="0047574F" w:rsidR="00E11DE3" w:rsidP="00E11DE3" w:rsidRDefault="00E11DE3" w14:paraId="6FE704F5" w14:textId="77777777">
            <w:pPr>
              <w:spacing w:line="259" w:lineRule="auto"/>
              <w:jc w:val="center"/>
              <w:rPr>
                <w:rFonts w:eastAsia="Cambria, 'Times New Roman'" w:cs="Verdana"/>
                <w:sz w:val="18"/>
                <w:szCs w:val="18"/>
                <w:lang w:val="es-ES"/>
              </w:rPr>
            </w:pPr>
            <w:r w:rsidRPr="007639F8">
              <w:rPr>
                <w:rFonts w:eastAsia="Cambria, 'Times New Roman'" w:cs="Verdana"/>
                <w:b/>
                <w:sz w:val="18"/>
                <w:szCs w:val="18"/>
                <w:lang w:val="es-ES"/>
              </w:rPr>
              <w:t>Sí</w:t>
            </w:r>
          </w:p>
        </w:tc>
        <w:tc>
          <w:tcPr>
            <w:tcW w:w="3543" w:type="dxa"/>
            <w:shd w:val="clear" w:color="auto" w:fill="D9D9D9" w:themeFill="background1" w:themeFillShade="D9"/>
            <w:tcMar/>
          </w:tcPr>
          <w:p w:rsidRPr="00791193" w:rsidR="005D3C4A" w:rsidP="0511348C" w:rsidRDefault="005D3C4A" w14:paraId="326C7E40" w14:textId="77777777">
            <w:pPr>
              <w:spacing w:line="259" w:lineRule="auto"/>
              <w:rPr>
                <w:rFonts w:eastAsia="Cambria, 'Times New Roman'" w:cs="Verdana"/>
                <w:sz w:val="18"/>
                <w:szCs w:val="18"/>
                <w:lang w:val="es-ES"/>
              </w:rPr>
            </w:pPr>
            <w:r w:rsidRPr="0511348C" w:rsidR="005D3C4A">
              <w:rPr>
                <w:rFonts w:eastAsia="Cambria, 'Times New Roman'" w:cs="Verdana"/>
                <w:sz w:val="18"/>
                <w:szCs w:val="18"/>
                <w:lang w:val="es-ES"/>
              </w:rPr>
              <w:t xml:space="preserve">El terreno </w:t>
            </w:r>
            <w:r w:rsidRPr="0511348C" w:rsidR="005D3C4A">
              <w:rPr>
                <w:rFonts w:eastAsia="Cambria, 'Times New Roman'" w:cs="Verdana"/>
                <w:sz w:val="18"/>
                <w:szCs w:val="18"/>
                <w:lang w:val="es-ES"/>
              </w:rPr>
              <w:t>intersecta</w:t>
            </w:r>
            <w:r w:rsidRPr="0511348C" w:rsidR="005D3C4A">
              <w:rPr>
                <w:rFonts w:eastAsia="Cambria, 'Times New Roman'" w:cs="Verdana"/>
                <w:sz w:val="18"/>
                <w:szCs w:val="18"/>
                <w:lang w:val="es-ES"/>
              </w:rPr>
              <w:t xml:space="preserve"> en 3 puntos las vías existentes: Ventisqueros (troncal), Río Viejo Norte/Mapocho (troncal) y </w:t>
            </w:r>
            <w:r w:rsidRPr="0511348C" w:rsidR="005D3C4A">
              <w:rPr>
                <w:rFonts w:eastAsia="Cambria, 'Times New Roman'" w:cs="Verdana"/>
                <w:sz w:val="18"/>
                <w:szCs w:val="18"/>
                <w:lang w:val="es-ES"/>
              </w:rPr>
              <w:t>Rodoviario</w:t>
            </w:r>
            <w:r w:rsidRPr="0511348C" w:rsidR="005D3C4A">
              <w:rPr>
                <w:rFonts w:eastAsia="Cambria, 'Times New Roman'" w:cs="Verdana"/>
                <w:sz w:val="18"/>
                <w:szCs w:val="18"/>
                <w:lang w:val="es-ES"/>
              </w:rPr>
              <w:t xml:space="preserve"> (colectora).</w:t>
            </w:r>
          </w:p>
          <w:p w:rsidR="00E11DE3" w:rsidP="005D3C4A" w:rsidRDefault="00E11DE3" w14:paraId="42962E28" w14:textId="6B9076B6">
            <w:pPr>
              <w:spacing w:line="259" w:lineRule="auto"/>
              <w:rPr>
                <w:rFonts w:eastAsia="Cambria, 'Times New Roman'" w:cs="Verdana"/>
                <w:sz w:val="18"/>
                <w:szCs w:val="18"/>
              </w:rPr>
            </w:pPr>
          </w:p>
          <w:p w:rsidR="005D3C4A" w:rsidP="00D04B1F" w:rsidRDefault="005D3C4A" w14:paraId="7E794F4B" w14:textId="254E53E7">
            <w:pPr>
              <w:spacing w:line="259" w:lineRule="auto"/>
              <w:rPr>
                <w:rFonts w:eastAsia="Cambria, 'Times New Roman'" w:cs="Verdana"/>
                <w:sz w:val="18"/>
                <w:szCs w:val="18"/>
              </w:rPr>
            </w:pPr>
            <w:r>
              <w:rPr>
                <w:rFonts w:eastAsia="Cambria, 'Times New Roman'" w:cs="Verdana"/>
                <w:sz w:val="18"/>
                <w:szCs w:val="18"/>
              </w:rPr>
              <w:t>Dichas</w:t>
            </w:r>
            <w:r w:rsidRPr="00791193">
              <w:rPr>
                <w:rFonts w:eastAsia="Cambria, 'Times New Roman'" w:cs="Verdana"/>
                <w:sz w:val="18"/>
                <w:szCs w:val="18"/>
              </w:rPr>
              <w:t xml:space="preserve"> vías </w:t>
            </w:r>
            <w:r>
              <w:rPr>
                <w:rFonts w:eastAsia="Cambria, 'Times New Roman'" w:cs="Verdana"/>
                <w:sz w:val="18"/>
                <w:szCs w:val="18"/>
              </w:rPr>
              <w:t>presentan</w:t>
            </w:r>
            <w:r w:rsidRPr="00791193">
              <w:rPr>
                <w:rFonts w:eastAsia="Cambria, 'Times New Roman'" w:cs="Verdana"/>
                <w:sz w:val="18"/>
                <w:szCs w:val="18"/>
              </w:rPr>
              <w:t xml:space="preserve"> tramos proyectados por el PRMS y PRC</w:t>
            </w:r>
            <w:r>
              <w:rPr>
                <w:rFonts w:eastAsia="Cambria, 'Times New Roman'" w:cs="Verdana"/>
                <w:sz w:val="18"/>
                <w:szCs w:val="18"/>
              </w:rPr>
              <w:t xml:space="preserve"> </w:t>
            </w:r>
            <w:r w:rsidRPr="00791193">
              <w:rPr>
                <w:rFonts w:eastAsia="Cambria, 'Times New Roman'" w:cs="Verdana"/>
                <w:sz w:val="18"/>
                <w:szCs w:val="18"/>
              </w:rPr>
              <w:t xml:space="preserve">que darán acceso directo al terreno </w:t>
            </w:r>
            <w:r>
              <w:rPr>
                <w:rFonts w:eastAsia="Cambria, 'Times New Roman'" w:cs="Verdana"/>
                <w:sz w:val="18"/>
                <w:szCs w:val="18"/>
              </w:rPr>
              <w:t xml:space="preserve">una vez materializados, según compromiso SERVIU sostenido en </w:t>
            </w:r>
            <w:r w:rsidRPr="00791193">
              <w:rPr>
                <w:rFonts w:eastAsia="Cambria, 'Times New Roman'" w:cs="Verdana"/>
                <w:sz w:val="18"/>
                <w:szCs w:val="18"/>
              </w:rPr>
              <w:t xml:space="preserve">Carta de Resguardo </w:t>
            </w:r>
            <w:r>
              <w:rPr>
                <w:rFonts w:eastAsia="Cambria, 'Times New Roman'" w:cs="Verdana"/>
                <w:sz w:val="18"/>
                <w:szCs w:val="18"/>
              </w:rPr>
              <w:t>del</w:t>
            </w:r>
            <w:r w:rsidRPr="00791193">
              <w:rPr>
                <w:rFonts w:eastAsia="Cambria, 'Times New Roman'" w:cs="Verdana"/>
                <w:sz w:val="18"/>
                <w:szCs w:val="18"/>
              </w:rPr>
              <w:t xml:space="preserve"> 21.07.2023 dirigida a la </w:t>
            </w:r>
            <w:r>
              <w:rPr>
                <w:rFonts w:eastAsia="Cambria, 'Times New Roman'" w:cs="Verdana"/>
                <w:sz w:val="18"/>
                <w:szCs w:val="18"/>
              </w:rPr>
              <w:t>D.O.M de Cerro Navia donde se</w:t>
            </w:r>
            <w:r w:rsidRPr="00791193">
              <w:rPr>
                <w:rFonts w:eastAsia="Cambria, 'Times New Roman'" w:cs="Verdana"/>
                <w:sz w:val="18"/>
                <w:szCs w:val="18"/>
              </w:rPr>
              <w:t xml:space="preserve"> garantiza la ejecución de</w:t>
            </w:r>
            <w:r>
              <w:rPr>
                <w:rFonts w:eastAsia="Cambria, 'Times New Roman'" w:cs="Verdana"/>
                <w:sz w:val="18"/>
                <w:szCs w:val="18"/>
              </w:rPr>
              <w:t xml:space="preserve"> las</w:t>
            </w:r>
            <w:r w:rsidRPr="00791193">
              <w:rPr>
                <w:rFonts w:eastAsia="Cambria, 'Times New Roman'" w:cs="Verdana"/>
                <w:sz w:val="18"/>
                <w:szCs w:val="18"/>
              </w:rPr>
              <w:t xml:space="preserve"> obras de urbanización d</w:t>
            </w:r>
            <w:r>
              <w:rPr>
                <w:rFonts w:eastAsia="Cambria, 'Times New Roman'" w:cs="Verdana"/>
                <w:sz w:val="18"/>
                <w:szCs w:val="18"/>
              </w:rPr>
              <w:t>el terreno.</w:t>
            </w:r>
          </w:p>
          <w:p w:rsidRPr="00D3094E" w:rsidR="005D3C4A" w:rsidP="00D04B1F" w:rsidRDefault="005D3C4A" w14:paraId="1A60EB77" w14:textId="60A038E5">
            <w:pPr>
              <w:spacing w:line="259" w:lineRule="auto"/>
              <w:rPr>
                <w:rFonts w:eastAsia="Cambria, 'Times New Roman'" w:cs="Verdana"/>
                <w:color w:val="FF0000"/>
                <w:sz w:val="16"/>
                <w:szCs w:val="18"/>
                <w:lang w:val="es-ES"/>
              </w:rPr>
            </w:pPr>
          </w:p>
          <w:p w:rsidRPr="001519CD" w:rsidR="00783840" w:rsidP="00783840" w:rsidRDefault="00783840" w14:paraId="0D68A0B7" w14:textId="77777777">
            <w:pPr>
              <w:spacing w:line="259" w:lineRule="auto"/>
              <w:rPr>
                <w:rFonts w:eastAsia="Cambria, 'Times New Roman'" w:cs="Verdana"/>
                <w:sz w:val="16"/>
                <w:szCs w:val="16"/>
                <w:lang w:val="es-ES"/>
              </w:rPr>
            </w:pPr>
            <w:r w:rsidRPr="001519CD">
              <w:rPr>
                <w:rFonts w:eastAsia="Cambria, 'Times New Roman'" w:cs="Verdana"/>
                <w:sz w:val="16"/>
                <w:szCs w:val="16"/>
                <w:lang w:val="es-ES"/>
              </w:rPr>
              <w:t>Fuente:</w:t>
            </w:r>
          </w:p>
          <w:p w:rsidR="00783840" w:rsidP="00783840" w:rsidRDefault="00783840" w14:paraId="01EA44D5" w14:textId="77777777">
            <w:pPr>
              <w:spacing w:line="259" w:lineRule="auto"/>
              <w:rPr>
                <w:rFonts w:eastAsia="Cambria, 'Times New Roman'" w:cs="Verdana"/>
                <w:sz w:val="16"/>
                <w:szCs w:val="16"/>
                <w:lang w:val="es-ES"/>
              </w:rPr>
            </w:pPr>
            <w:r w:rsidRPr="001519CD">
              <w:rPr>
                <w:rFonts w:eastAsia="Cambria, 'Times New Roman'" w:cs="Verdana"/>
                <w:sz w:val="16"/>
                <w:szCs w:val="16"/>
                <w:lang w:val="es-ES"/>
              </w:rPr>
              <w:t xml:space="preserve">- Plan Regulador Comunal de </w:t>
            </w:r>
            <w:r>
              <w:rPr>
                <w:rFonts w:eastAsia="Cambria, 'Times New Roman'" w:cs="Verdana"/>
                <w:sz w:val="16"/>
                <w:szCs w:val="16"/>
                <w:lang w:val="es-ES"/>
              </w:rPr>
              <w:t>Cerro Navia</w:t>
            </w:r>
            <w:r w:rsidRPr="001519CD">
              <w:rPr>
                <w:rFonts w:eastAsia="Cambria, 'Times New Roman'" w:cs="Verdana"/>
                <w:sz w:val="16"/>
                <w:szCs w:val="16"/>
                <w:lang w:val="es-ES"/>
              </w:rPr>
              <w:t xml:space="preserve"> publicado en D.O. con fecha 2</w:t>
            </w:r>
            <w:r>
              <w:rPr>
                <w:rFonts w:eastAsia="Cambria, 'Times New Roman'" w:cs="Verdana"/>
                <w:sz w:val="16"/>
                <w:szCs w:val="16"/>
                <w:lang w:val="es-ES"/>
              </w:rPr>
              <w:t>1</w:t>
            </w:r>
            <w:r w:rsidRPr="001519CD">
              <w:rPr>
                <w:rFonts w:eastAsia="Cambria, 'Times New Roman'" w:cs="Verdana"/>
                <w:sz w:val="16"/>
                <w:szCs w:val="16"/>
                <w:lang w:val="es-ES"/>
              </w:rPr>
              <w:t>.</w:t>
            </w:r>
            <w:r>
              <w:rPr>
                <w:rFonts w:eastAsia="Cambria, 'Times New Roman'" w:cs="Verdana"/>
                <w:sz w:val="16"/>
                <w:szCs w:val="16"/>
                <w:lang w:val="es-ES"/>
              </w:rPr>
              <w:t>10</w:t>
            </w:r>
            <w:r w:rsidRPr="001519CD">
              <w:rPr>
                <w:rFonts w:eastAsia="Cambria, 'Times New Roman'" w:cs="Verdana"/>
                <w:sz w:val="16"/>
                <w:szCs w:val="16"/>
                <w:lang w:val="es-ES"/>
              </w:rPr>
              <w:t>.</w:t>
            </w:r>
            <w:r>
              <w:rPr>
                <w:rFonts w:eastAsia="Cambria, 'Times New Roman'" w:cs="Verdana"/>
                <w:sz w:val="16"/>
                <w:szCs w:val="16"/>
                <w:lang w:val="es-ES"/>
              </w:rPr>
              <w:t>1993</w:t>
            </w:r>
            <w:r w:rsidRPr="001519CD">
              <w:rPr>
                <w:rFonts w:eastAsia="Cambria, 'Times New Roman'" w:cs="Verdana"/>
                <w:sz w:val="16"/>
                <w:szCs w:val="16"/>
                <w:lang w:val="es-ES"/>
              </w:rPr>
              <w:t>.</w:t>
            </w:r>
          </w:p>
          <w:p w:rsidRPr="001519CD" w:rsidR="00783840" w:rsidP="00783840" w:rsidRDefault="00783840" w14:paraId="135F4346" w14:textId="13799014">
            <w:pPr>
              <w:spacing w:line="259" w:lineRule="auto"/>
              <w:rPr>
                <w:rFonts w:eastAsia="Cambria, 'Times New Roman'" w:cs="Verdana"/>
                <w:sz w:val="16"/>
                <w:szCs w:val="16"/>
                <w:lang w:val="es-ES"/>
              </w:rPr>
            </w:pPr>
            <w:r>
              <w:rPr>
                <w:rFonts w:eastAsia="Cambria, 'Times New Roman'" w:cs="Verdana"/>
                <w:sz w:val="16"/>
                <w:szCs w:val="16"/>
                <w:lang w:val="es-ES"/>
              </w:rPr>
              <w:t xml:space="preserve">- Actualización del </w:t>
            </w:r>
            <w:r w:rsidR="005D3C4A">
              <w:rPr>
                <w:rFonts w:eastAsia="Cambria, 'Times New Roman'" w:cs="Verdana"/>
                <w:sz w:val="16"/>
                <w:szCs w:val="16"/>
                <w:lang w:val="es-ES"/>
              </w:rPr>
              <w:t xml:space="preserve">PRC </w:t>
            </w:r>
            <w:r>
              <w:rPr>
                <w:rFonts w:eastAsia="Cambria, 'Times New Roman'" w:cs="Verdana"/>
                <w:sz w:val="16"/>
                <w:szCs w:val="16"/>
                <w:lang w:val="es-ES"/>
              </w:rPr>
              <w:t>de Cerro Navia publicada en D.O. el 13.12.2019.</w:t>
            </w:r>
          </w:p>
          <w:p w:rsidR="00783840" w:rsidP="00783840" w:rsidRDefault="00783840" w14:paraId="48A48822" w14:textId="77777777">
            <w:pPr>
              <w:spacing w:line="259" w:lineRule="auto"/>
              <w:rPr>
                <w:rFonts w:eastAsia="Cambria, 'Times New Roman'" w:cs="Verdana"/>
                <w:sz w:val="16"/>
                <w:szCs w:val="18"/>
                <w:lang w:val="es-ES"/>
              </w:rPr>
            </w:pPr>
            <w:r w:rsidRPr="00CF078D">
              <w:rPr>
                <w:rFonts w:eastAsia="Cambria, 'Times New Roman'" w:cs="Verdana"/>
                <w:sz w:val="16"/>
                <w:szCs w:val="16"/>
                <w:lang w:val="es-ES"/>
              </w:rPr>
              <w:t>- Plan Regulador Metropolitano de Santiago</w:t>
            </w:r>
            <w:r>
              <w:rPr>
                <w:rFonts w:eastAsia="Cambria, 'Times New Roman'" w:cs="Verdana"/>
                <w:sz w:val="16"/>
                <w:szCs w:val="16"/>
                <w:lang w:val="es-ES"/>
              </w:rPr>
              <w:t xml:space="preserve"> aprobado por Resolución N°20 y publicado en D.O. el 04.11.</w:t>
            </w:r>
            <w:r w:rsidRPr="00CF078D">
              <w:rPr>
                <w:rFonts w:eastAsia="Cambria, 'Times New Roman'" w:cs="Verdana"/>
                <w:sz w:val="16"/>
                <w:szCs w:val="16"/>
                <w:lang w:val="es-ES"/>
              </w:rPr>
              <w:t>1994</w:t>
            </w:r>
            <w:r>
              <w:rPr>
                <w:rFonts w:eastAsia="Cambria, 'Times New Roman'" w:cs="Verdana"/>
                <w:sz w:val="16"/>
                <w:szCs w:val="18"/>
                <w:lang w:val="es-ES"/>
              </w:rPr>
              <w:t>.</w:t>
            </w:r>
          </w:p>
          <w:p w:rsidR="00783840" w:rsidP="00783840" w:rsidRDefault="00783840" w14:paraId="6B075791" w14:textId="0DE80EDF">
            <w:pPr>
              <w:spacing w:line="259" w:lineRule="auto"/>
              <w:rPr>
                <w:rFonts w:eastAsia="Cambria, 'Times New Roman'" w:cs="Verdana"/>
                <w:sz w:val="16"/>
                <w:szCs w:val="18"/>
                <w:lang w:val="es-ES"/>
              </w:rPr>
            </w:pPr>
            <w:r>
              <w:rPr>
                <w:rFonts w:eastAsia="Cambria, 'Times New Roman'" w:cs="Verdana"/>
                <w:sz w:val="16"/>
                <w:szCs w:val="18"/>
                <w:lang w:val="es-ES"/>
              </w:rPr>
              <w:t>- Modificación MPRMS-100 publicada en D.O. el 26.11.2013.</w:t>
            </w:r>
          </w:p>
          <w:p w:rsidRPr="00647847" w:rsidR="000D6E73" w:rsidP="00783840" w:rsidRDefault="000D6E73" w14:paraId="1A8F27AD" w14:textId="2440BCC6">
            <w:pPr>
              <w:spacing w:line="259" w:lineRule="auto"/>
              <w:rPr>
                <w:rFonts w:eastAsia="Cambria, 'Times New Roman'" w:cs="Verdana"/>
                <w:sz w:val="16"/>
                <w:szCs w:val="18"/>
                <w:lang w:val="es-ES"/>
              </w:rPr>
            </w:pPr>
            <w:r>
              <w:rPr>
                <w:rFonts w:eastAsia="Cambria, 'Times New Roman'" w:cs="Verdana"/>
                <w:sz w:val="16"/>
                <w:szCs w:val="18"/>
                <w:lang w:val="es-ES"/>
              </w:rPr>
              <w:t>- Carta de Resguardo de SERVIU RM a DOM Cerro Navia de fecha 12.07.2023.</w:t>
            </w:r>
          </w:p>
          <w:p w:rsidR="00783840" w:rsidP="00783840" w:rsidRDefault="00783840" w14:paraId="13B74001" w14:textId="77777777">
            <w:pPr>
              <w:spacing w:line="259" w:lineRule="auto"/>
              <w:rPr>
                <w:rFonts w:eastAsia="Cambria, 'Times New Roman'" w:cs="Verdana"/>
                <w:sz w:val="16"/>
                <w:szCs w:val="16"/>
                <w:lang w:val="es-ES"/>
              </w:rPr>
            </w:pPr>
            <w:r w:rsidRPr="00CF078D">
              <w:rPr>
                <w:rFonts w:eastAsia="Cambria, 'Times New Roman'" w:cs="Verdana"/>
                <w:sz w:val="16"/>
                <w:szCs w:val="16"/>
                <w:lang w:val="es-ES"/>
              </w:rPr>
              <w:t>- C</w:t>
            </w:r>
            <w:r>
              <w:rPr>
                <w:rFonts w:eastAsia="Cambria, 'Times New Roman'" w:cs="Verdana"/>
                <w:sz w:val="16"/>
                <w:szCs w:val="16"/>
                <w:lang w:val="es-ES"/>
              </w:rPr>
              <w:t xml:space="preserve">ertificado de </w:t>
            </w:r>
            <w:r w:rsidRPr="00CF078D">
              <w:rPr>
                <w:rFonts w:eastAsia="Cambria, 'Times New Roman'" w:cs="Verdana"/>
                <w:sz w:val="16"/>
                <w:szCs w:val="16"/>
                <w:lang w:val="es-ES"/>
              </w:rPr>
              <w:t>I</w:t>
            </w:r>
            <w:r>
              <w:rPr>
                <w:rFonts w:eastAsia="Cambria, 'Times New Roman'" w:cs="Verdana"/>
                <w:sz w:val="16"/>
                <w:szCs w:val="16"/>
                <w:lang w:val="es-ES"/>
              </w:rPr>
              <w:t xml:space="preserve">nformaciones </w:t>
            </w:r>
            <w:r w:rsidRPr="00CF078D">
              <w:rPr>
                <w:rFonts w:eastAsia="Cambria, 'Times New Roman'" w:cs="Verdana"/>
                <w:sz w:val="16"/>
                <w:szCs w:val="16"/>
                <w:lang w:val="es-ES"/>
              </w:rPr>
              <w:t>P</w:t>
            </w:r>
            <w:r>
              <w:rPr>
                <w:rFonts w:eastAsia="Cambria, 'Times New Roman'" w:cs="Verdana"/>
                <w:sz w:val="16"/>
                <w:szCs w:val="16"/>
                <w:lang w:val="es-ES"/>
              </w:rPr>
              <w:t>revias</w:t>
            </w:r>
            <w:r w:rsidRPr="00CF078D">
              <w:rPr>
                <w:rFonts w:eastAsia="Cambria, 'Times New Roman'" w:cs="Verdana"/>
                <w:sz w:val="16"/>
                <w:szCs w:val="16"/>
                <w:lang w:val="es-ES"/>
              </w:rPr>
              <w:t xml:space="preserve"> N°</w:t>
            </w:r>
            <w:r>
              <w:rPr>
                <w:rFonts w:eastAsia="Cambria, 'Times New Roman'" w:cs="Verdana"/>
                <w:sz w:val="16"/>
                <w:szCs w:val="16"/>
                <w:lang w:val="es-ES"/>
              </w:rPr>
              <w:t>001 de fecha 01.01.2021</w:t>
            </w:r>
            <w:r w:rsidRPr="00CF078D">
              <w:rPr>
                <w:rFonts w:eastAsia="Cambria, 'Times New Roman'" w:cs="Verdana"/>
                <w:sz w:val="16"/>
                <w:szCs w:val="16"/>
                <w:lang w:val="es-ES"/>
              </w:rPr>
              <w:t xml:space="preserve">. </w:t>
            </w:r>
          </w:p>
          <w:p w:rsidRPr="000D6E73" w:rsidR="005D3C4A" w:rsidP="00841FCE" w:rsidRDefault="00783840" w14:paraId="59CD237C" w14:textId="47362C27">
            <w:pPr>
              <w:spacing w:line="259" w:lineRule="auto"/>
              <w:rPr>
                <w:rFonts w:eastAsia="Cambria, 'Times New Roman'" w:cs="Verdana"/>
                <w:sz w:val="16"/>
                <w:szCs w:val="16"/>
                <w:lang w:val="es-ES"/>
              </w:rPr>
            </w:pPr>
            <w:r w:rsidRPr="00CF078D">
              <w:rPr>
                <w:rFonts w:eastAsia="Cambria, 'Times New Roman'" w:cs="Verdana"/>
                <w:sz w:val="16"/>
                <w:szCs w:val="16"/>
                <w:lang w:val="es-ES"/>
              </w:rPr>
              <w:t>- C</w:t>
            </w:r>
            <w:r>
              <w:rPr>
                <w:rFonts w:eastAsia="Cambria, 'Times New Roman'" w:cs="Verdana"/>
                <w:sz w:val="16"/>
                <w:szCs w:val="16"/>
                <w:lang w:val="es-ES"/>
              </w:rPr>
              <w:t xml:space="preserve">ertificado de </w:t>
            </w:r>
            <w:r w:rsidRPr="00CF078D">
              <w:rPr>
                <w:rFonts w:eastAsia="Cambria, 'Times New Roman'" w:cs="Verdana"/>
                <w:sz w:val="16"/>
                <w:szCs w:val="16"/>
                <w:lang w:val="es-ES"/>
              </w:rPr>
              <w:t>I</w:t>
            </w:r>
            <w:r>
              <w:rPr>
                <w:rFonts w:eastAsia="Cambria, 'Times New Roman'" w:cs="Verdana"/>
                <w:sz w:val="16"/>
                <w:szCs w:val="16"/>
                <w:lang w:val="es-ES"/>
              </w:rPr>
              <w:t xml:space="preserve">nformaciones </w:t>
            </w:r>
            <w:r w:rsidRPr="00CF078D">
              <w:rPr>
                <w:rFonts w:eastAsia="Cambria, 'Times New Roman'" w:cs="Verdana"/>
                <w:sz w:val="16"/>
                <w:szCs w:val="16"/>
                <w:lang w:val="es-ES"/>
              </w:rPr>
              <w:t>P</w:t>
            </w:r>
            <w:r>
              <w:rPr>
                <w:rFonts w:eastAsia="Cambria, 'Times New Roman'" w:cs="Verdana"/>
                <w:sz w:val="16"/>
                <w:szCs w:val="16"/>
                <w:lang w:val="es-ES"/>
              </w:rPr>
              <w:t>revias</w:t>
            </w:r>
            <w:r w:rsidRPr="00CF078D">
              <w:rPr>
                <w:rFonts w:eastAsia="Cambria, 'Times New Roman'" w:cs="Verdana"/>
                <w:sz w:val="16"/>
                <w:szCs w:val="16"/>
                <w:lang w:val="es-ES"/>
              </w:rPr>
              <w:t xml:space="preserve"> N°</w:t>
            </w:r>
            <w:r>
              <w:rPr>
                <w:rFonts w:eastAsia="Cambria, 'Times New Roman'" w:cs="Verdana"/>
                <w:sz w:val="16"/>
                <w:szCs w:val="16"/>
                <w:lang w:val="es-ES"/>
              </w:rPr>
              <w:t>002 de fecha 01.01.2021</w:t>
            </w:r>
            <w:r w:rsidRPr="00CF078D">
              <w:rPr>
                <w:rFonts w:eastAsia="Cambria, 'Times New Roman'" w:cs="Verdana"/>
                <w:sz w:val="16"/>
                <w:szCs w:val="16"/>
                <w:lang w:val="es-ES"/>
              </w:rPr>
              <w:t>.</w:t>
            </w:r>
          </w:p>
        </w:tc>
      </w:tr>
      <w:tr w:rsidRPr="008E3A7E" w:rsidR="00185786" w:rsidTr="0511348C" w14:paraId="1F0A5523" w14:textId="77777777">
        <w:trPr>
          <w:trHeight w:val="161"/>
        </w:trPr>
        <w:tc>
          <w:tcPr>
            <w:tcW w:w="8646" w:type="dxa"/>
            <w:gridSpan w:val="4"/>
            <w:shd w:val="clear" w:color="auto" w:fill="DEEAF6" w:themeFill="accent1" w:themeFillTint="33"/>
            <w:tcMar/>
          </w:tcPr>
          <w:p w:rsidRPr="005D3C4A" w:rsidR="00512A4A" w:rsidP="00185786" w:rsidRDefault="00DD2339" w14:paraId="320904CF" w14:textId="193A0539">
            <w:pPr>
              <w:spacing w:line="259" w:lineRule="auto"/>
              <w:rPr>
                <w:rFonts w:eastAsia="Cambria, 'Times New Roman'" w:cs="Verdana"/>
                <w:sz w:val="18"/>
                <w:szCs w:val="18"/>
                <w:lang w:val="es-ES"/>
              </w:rPr>
            </w:pPr>
            <w:r w:rsidRPr="00DD2339">
              <w:rPr>
                <w:rFonts w:eastAsia="Cambria, 'Times New Roman'" w:cs="Verdana"/>
                <w:sz w:val="18"/>
                <w:szCs w:val="18"/>
                <w:lang w:val="es-ES"/>
              </w:rPr>
              <w:lastRenderedPageBreak/>
              <w:t xml:space="preserve">De acuerdo a lo anterior, se verifica que el terreno </w:t>
            </w:r>
            <w:r w:rsidRPr="00DD2339">
              <w:rPr>
                <w:rFonts w:eastAsia="Cambria, 'Times New Roman'" w:cs="Verdana"/>
                <w:b/>
                <w:sz w:val="18"/>
                <w:szCs w:val="18"/>
                <w:u w:val="single"/>
                <w:lang w:val="es-ES"/>
              </w:rPr>
              <w:t>cumple</w:t>
            </w:r>
            <w:r w:rsidRPr="00DD2339">
              <w:rPr>
                <w:rFonts w:eastAsia="Cambria, 'Times New Roman'" w:cs="Verdana"/>
                <w:sz w:val="18"/>
                <w:szCs w:val="18"/>
                <w:lang w:val="es-ES"/>
              </w:rPr>
              <w:t xml:space="preserve"> copulativamente con los </w:t>
            </w:r>
            <w:r>
              <w:rPr>
                <w:rFonts w:eastAsia="Cambria, 'Times New Roman'" w:cs="Verdana"/>
                <w:sz w:val="18"/>
                <w:szCs w:val="18"/>
                <w:lang w:val="es-ES"/>
              </w:rPr>
              <w:t xml:space="preserve">3 </w:t>
            </w:r>
            <w:r w:rsidRPr="00DD2339">
              <w:rPr>
                <w:rFonts w:eastAsia="Cambria, 'Times New Roman'" w:cs="Verdana"/>
                <w:sz w:val="18"/>
                <w:szCs w:val="18"/>
                <w:lang w:val="es-ES"/>
              </w:rPr>
              <w:t xml:space="preserve">requisitos mínimos </w:t>
            </w:r>
            <w:r>
              <w:rPr>
                <w:rFonts w:eastAsia="Cambria, 'Times New Roman'" w:cs="Verdana"/>
                <w:sz w:val="18"/>
                <w:szCs w:val="18"/>
                <w:lang w:val="es-ES"/>
              </w:rPr>
              <w:t xml:space="preserve">obligatorios </w:t>
            </w:r>
            <w:r w:rsidRPr="00DD2339">
              <w:rPr>
                <w:rFonts w:eastAsia="Cambria, 'Times New Roman'" w:cs="Verdana"/>
                <w:sz w:val="18"/>
                <w:szCs w:val="18"/>
                <w:lang w:val="es-ES"/>
              </w:rPr>
              <w:t>para obtener el Subsidio Diferenciado a la Localización, de acuerdo a lo establecido en el artículo 35 letra a) del D.S. N°49 de 2011.</w:t>
            </w:r>
          </w:p>
        </w:tc>
      </w:tr>
    </w:tbl>
    <w:p w:rsidR="00001EC8" w:rsidP="00910437" w:rsidRDefault="00001EC8" w14:paraId="04FD8004" w14:textId="77777777">
      <w:pPr>
        <w:ind w:left="425"/>
      </w:pPr>
    </w:p>
    <w:p w:rsidR="00910437" w:rsidP="00910437" w:rsidRDefault="00264339" w14:paraId="0A67B6AB" w14:textId="46534EA9" w14:noSpellErr="1">
      <w:pPr>
        <w:ind w:left="425"/>
      </w:pPr>
      <w:r w:rsidRPr="0511348C" w:rsidR="00264339">
        <w:rPr>
          <w:lang w:val="es-ES"/>
        </w:rPr>
        <w:t xml:space="preserve">Adicionalmente, </w:t>
      </w:r>
      <w:r w:rsidRPr="0511348C" w:rsidR="00264339">
        <w:rPr>
          <w:lang w:val="es-ES"/>
        </w:rPr>
        <w:t>de acuerdo a</w:t>
      </w:r>
      <w:r w:rsidRPr="0511348C" w:rsidR="00264339">
        <w:rPr>
          <w:lang w:val="es-ES"/>
        </w:rPr>
        <w:t xml:space="preserve"> lo establecido en el artículo 35° letra a) del D</w:t>
      </w:r>
      <w:r w:rsidRPr="0511348C" w:rsidR="00CE1689">
        <w:rPr>
          <w:lang w:val="es-ES"/>
        </w:rPr>
        <w:t>.S. N°49 de 2011</w:t>
      </w:r>
      <w:r w:rsidRPr="0511348C" w:rsidR="00264339">
        <w:rPr>
          <w:lang w:val="es-ES"/>
        </w:rPr>
        <w:t xml:space="preserve">, tratándose de proyectos de Construcción en Nuevos Terrenos, Construcción en Sitio Propio </w:t>
      </w:r>
      <w:r w:rsidRPr="0511348C" w:rsidR="00264339">
        <w:rPr>
          <w:lang w:val="es-ES"/>
        </w:rPr>
        <w:t>en caso que</w:t>
      </w:r>
      <w:r w:rsidRPr="0511348C" w:rsidR="00264339">
        <w:rPr>
          <w:lang w:val="es-ES"/>
        </w:rPr>
        <w:t xml:space="preserve"> deban financiar la adquisición terreno u operaciones de Adquisición de Vivienda Construida, el terreno en que se desarrollará el proyecto habitacional o la vivienda a adquirir deberá cumplir con a lo menos tres de los siguientes requisitos:</w:t>
      </w:r>
    </w:p>
    <w:p w:rsidR="003D5BCA" w:rsidP="00910437" w:rsidRDefault="003D5BCA" w14:paraId="1E3962F6" w14:textId="732E2686">
      <w:pPr>
        <w:ind w:left="425"/>
      </w:pPr>
    </w:p>
    <w:tbl>
      <w:tblPr>
        <w:tblStyle w:val="Tablaconcuadrcula"/>
        <w:tblW w:w="8646" w:type="dxa"/>
        <w:tblInd w:w="421" w:type="dxa"/>
        <w:tblLook w:val="04A0" w:firstRow="1" w:lastRow="0" w:firstColumn="1" w:lastColumn="0" w:noHBand="0" w:noVBand="1"/>
      </w:tblPr>
      <w:tblGrid>
        <w:gridCol w:w="422"/>
        <w:gridCol w:w="3774"/>
        <w:gridCol w:w="948"/>
        <w:gridCol w:w="3502"/>
      </w:tblGrid>
      <w:tr w:rsidRPr="008E3A7E" w:rsidR="00E11DE3" w:rsidTr="0511348C" w14:paraId="683C900D" w14:textId="77777777">
        <w:trPr>
          <w:trHeight w:val="161"/>
        </w:trPr>
        <w:tc>
          <w:tcPr>
            <w:tcW w:w="425" w:type="dxa"/>
            <w:shd w:val="clear" w:color="auto" w:fill="BFBFBF" w:themeFill="background1" w:themeFillShade="BF"/>
            <w:tcMar/>
            <w:vAlign w:val="center"/>
          </w:tcPr>
          <w:p w:rsidRPr="0047574F" w:rsidR="00E11DE3" w:rsidP="00DE1A00" w:rsidRDefault="00E11DE3" w14:paraId="2F02AE32" w14:textId="77777777">
            <w:pPr>
              <w:spacing w:after="160" w:line="259" w:lineRule="auto"/>
              <w:rPr>
                <w:rFonts w:eastAsia="Cambria, 'Times New Roman'" w:cs="Verdana"/>
                <w:sz w:val="18"/>
                <w:szCs w:val="18"/>
                <w:lang w:val="es-ES"/>
              </w:rPr>
            </w:pPr>
          </w:p>
        </w:tc>
        <w:tc>
          <w:tcPr>
            <w:tcW w:w="3827" w:type="dxa"/>
            <w:shd w:val="clear" w:color="auto" w:fill="BFBFBF" w:themeFill="background1" w:themeFillShade="BF"/>
            <w:tcMar/>
            <w:vAlign w:val="center"/>
          </w:tcPr>
          <w:p w:rsidRPr="0047574F" w:rsidR="00E11DE3" w:rsidP="00DE1A00" w:rsidRDefault="00E11DE3" w14:paraId="14E17EA5" w14:textId="77777777">
            <w:pPr>
              <w:spacing w:line="259" w:lineRule="auto"/>
              <w:jc w:val="center"/>
              <w:rPr>
                <w:rFonts w:eastAsia="Cambria, 'Times New Roman'" w:cs="Verdana"/>
                <w:sz w:val="18"/>
                <w:szCs w:val="18"/>
                <w:lang w:val="es-ES"/>
              </w:rPr>
            </w:pPr>
            <w:r>
              <w:rPr>
                <w:rFonts w:eastAsia="Cambria, 'Times New Roman'" w:cs="Verdana"/>
                <w:b/>
                <w:sz w:val="18"/>
                <w:szCs w:val="18"/>
                <w:lang w:val="es-ES"/>
              </w:rPr>
              <w:t>Requisito</w:t>
            </w:r>
          </w:p>
        </w:tc>
        <w:tc>
          <w:tcPr>
            <w:tcW w:w="851" w:type="dxa"/>
            <w:shd w:val="clear" w:color="auto" w:fill="BFBFBF" w:themeFill="background1" w:themeFillShade="BF"/>
            <w:tcMar/>
            <w:vAlign w:val="center"/>
          </w:tcPr>
          <w:p w:rsidRPr="008E3A7E" w:rsidR="00E11DE3" w:rsidP="00DE1A00" w:rsidRDefault="00E11DE3" w14:paraId="29C4488C" w14:textId="77777777">
            <w:pPr>
              <w:spacing w:line="259" w:lineRule="auto"/>
              <w:jc w:val="center"/>
              <w:rPr>
                <w:rFonts w:eastAsia="Cambria, 'Times New Roman'" w:cs="Verdana"/>
                <w:b/>
                <w:sz w:val="18"/>
                <w:szCs w:val="18"/>
                <w:lang w:val="es-ES"/>
              </w:rPr>
            </w:pPr>
            <w:r>
              <w:rPr>
                <w:rFonts w:eastAsia="Cambria, 'Times New Roman'" w:cs="Verdana"/>
                <w:b/>
                <w:sz w:val="18"/>
                <w:szCs w:val="18"/>
                <w:lang w:val="es-ES"/>
              </w:rPr>
              <w:t>Sí/No</w:t>
            </w:r>
            <w:r w:rsidRPr="008E3A7E">
              <w:rPr>
                <w:rFonts w:eastAsia="Cambria, 'Times New Roman'" w:cs="Verdana"/>
                <w:b/>
                <w:sz w:val="18"/>
                <w:szCs w:val="18"/>
                <w:lang w:val="es-ES"/>
              </w:rPr>
              <w:t xml:space="preserve"> </w:t>
            </w:r>
            <w:r>
              <w:rPr>
                <w:rFonts w:eastAsia="Cambria, 'Times New Roman'" w:cs="Verdana"/>
                <w:b/>
                <w:sz w:val="18"/>
                <w:szCs w:val="18"/>
                <w:lang w:val="es-ES"/>
              </w:rPr>
              <w:t>c</w:t>
            </w:r>
            <w:r w:rsidRPr="008E3A7E">
              <w:rPr>
                <w:rFonts w:eastAsia="Cambria, 'Times New Roman'" w:cs="Verdana"/>
                <w:b/>
                <w:sz w:val="18"/>
                <w:szCs w:val="18"/>
                <w:lang w:val="es-ES"/>
              </w:rPr>
              <w:t>umple</w:t>
            </w:r>
          </w:p>
        </w:tc>
        <w:tc>
          <w:tcPr>
            <w:tcW w:w="3543" w:type="dxa"/>
            <w:shd w:val="clear" w:color="auto" w:fill="BFBFBF" w:themeFill="background1" w:themeFillShade="BF"/>
            <w:tcMar/>
            <w:vAlign w:val="center"/>
          </w:tcPr>
          <w:p w:rsidRPr="008E3A7E" w:rsidR="00E11DE3" w:rsidP="00DE1A00" w:rsidRDefault="00E11DE3" w14:paraId="6A1FFD12" w14:textId="77777777">
            <w:pPr>
              <w:spacing w:line="259" w:lineRule="auto"/>
              <w:jc w:val="center"/>
              <w:rPr>
                <w:rFonts w:eastAsia="Cambria, 'Times New Roman'" w:cs="Verdana"/>
                <w:b/>
                <w:sz w:val="18"/>
                <w:szCs w:val="18"/>
                <w:lang w:val="es-ES"/>
              </w:rPr>
            </w:pPr>
            <w:r>
              <w:rPr>
                <w:rFonts w:eastAsia="Cambria, 'Times New Roman'" w:cs="Verdana"/>
                <w:b/>
                <w:sz w:val="18"/>
                <w:szCs w:val="18"/>
                <w:lang w:val="es-ES"/>
              </w:rPr>
              <w:t>Observación</w:t>
            </w:r>
          </w:p>
        </w:tc>
      </w:tr>
      <w:tr w:rsidRPr="003E4B2B" w:rsidR="003B16C6" w:rsidTr="0511348C" w14:paraId="7F00364F" w14:textId="77777777">
        <w:trPr>
          <w:trHeight w:val="4628"/>
        </w:trPr>
        <w:tc>
          <w:tcPr>
            <w:tcW w:w="425" w:type="dxa"/>
            <w:tcMar/>
          </w:tcPr>
          <w:p w:rsidRPr="00627D09" w:rsidR="003B16C6" w:rsidP="003B16C6" w:rsidRDefault="00D04B1F" w14:paraId="766F2DDE" w14:textId="701BBEB1">
            <w:pPr>
              <w:pStyle w:val="Prrafodelista"/>
              <w:spacing w:line="259" w:lineRule="auto"/>
              <w:ind w:left="0"/>
              <w:jc w:val="center"/>
              <w:rPr>
                <w:rFonts w:ascii="Verdana" w:hAnsi="Verdana" w:eastAsia="Cambria, 'Times New Roman'" w:cs="Verdana"/>
                <w:sz w:val="18"/>
                <w:szCs w:val="18"/>
                <w:lang w:val="es-ES"/>
              </w:rPr>
            </w:pPr>
            <w:r>
              <w:rPr>
                <w:rFonts w:ascii="Verdana" w:hAnsi="Verdana" w:eastAsia="Cambria, 'Times New Roman'" w:cs="Verdana"/>
                <w:sz w:val="18"/>
                <w:szCs w:val="18"/>
                <w:lang w:val="es-ES"/>
              </w:rPr>
              <w:t>1</w:t>
            </w:r>
          </w:p>
        </w:tc>
        <w:tc>
          <w:tcPr>
            <w:tcW w:w="3827" w:type="dxa"/>
            <w:tcMar/>
          </w:tcPr>
          <w:p w:rsidRPr="00627D09" w:rsidR="003B16C6" w:rsidP="003B16C6" w:rsidRDefault="003B16C6" w14:paraId="223F941D" w14:textId="77777777">
            <w:pPr>
              <w:pStyle w:val="Prrafodelista"/>
              <w:spacing w:line="259" w:lineRule="auto"/>
              <w:ind w:left="0"/>
              <w:jc w:val="both"/>
              <w:rPr>
                <w:rFonts w:ascii="Verdana" w:hAnsi="Verdana" w:eastAsia="Cambria, 'Times New Roman'" w:cs="Verdana"/>
                <w:sz w:val="18"/>
                <w:szCs w:val="18"/>
                <w:lang w:val="es-ES"/>
              </w:rPr>
            </w:pPr>
            <w:r w:rsidRPr="00627D09">
              <w:rPr>
                <w:rFonts w:ascii="Verdana" w:hAnsi="Verdana" w:eastAsia="Cambria, 'Times New Roman'" w:cs="Verdana"/>
                <w:sz w:val="18"/>
                <w:szCs w:val="18"/>
                <w:lang w:val="es-ES"/>
              </w:rPr>
              <w:t xml:space="preserve">Que el </w:t>
            </w:r>
            <w:r w:rsidRPr="00E537BB">
              <w:rPr>
                <w:rFonts w:ascii="Verdana" w:hAnsi="Verdana" w:eastAsia="Cambria, 'Times New Roman'" w:cs="Verdana"/>
                <w:b/>
                <w:sz w:val="18"/>
                <w:szCs w:val="18"/>
                <w:lang w:val="es-ES"/>
              </w:rPr>
              <w:t>establecimiento de educación existente más cercano cuente con, a lo menos dos de los siguientes niveles educacionales operativos</w:t>
            </w:r>
            <w:r w:rsidRPr="00627D09">
              <w:rPr>
                <w:rFonts w:ascii="Verdana" w:hAnsi="Verdana" w:eastAsia="Cambria, 'Times New Roman'" w:cs="Verdana"/>
                <w:sz w:val="18"/>
                <w:szCs w:val="18"/>
                <w:lang w:val="es-ES"/>
              </w:rPr>
              <w:t xml:space="preserve">: pre-básica, básica y/o media, y se encuentre </w:t>
            </w:r>
            <w:r w:rsidRPr="00E537BB">
              <w:rPr>
                <w:rFonts w:ascii="Verdana" w:hAnsi="Verdana" w:eastAsia="Cambria, 'Times New Roman'" w:cs="Verdana"/>
                <w:b/>
                <w:sz w:val="18"/>
                <w:szCs w:val="18"/>
                <w:lang w:val="es-ES"/>
              </w:rPr>
              <w:t xml:space="preserve">ubicado a una distancia </w:t>
            </w:r>
            <w:proofErr w:type="spellStart"/>
            <w:r w:rsidRPr="00E537BB">
              <w:rPr>
                <w:rFonts w:ascii="Verdana" w:hAnsi="Verdana" w:eastAsia="Cambria, 'Times New Roman'" w:cs="Verdana"/>
                <w:b/>
                <w:sz w:val="18"/>
                <w:szCs w:val="18"/>
                <w:lang w:val="es-ES"/>
              </w:rPr>
              <w:t>recorrible</w:t>
            </w:r>
            <w:proofErr w:type="spellEnd"/>
            <w:r w:rsidRPr="00E537BB">
              <w:rPr>
                <w:rFonts w:ascii="Verdana" w:hAnsi="Verdana" w:eastAsia="Cambria, 'Times New Roman'" w:cs="Verdana"/>
                <w:b/>
                <w:sz w:val="18"/>
                <w:szCs w:val="18"/>
                <w:lang w:val="es-ES"/>
              </w:rPr>
              <w:t xml:space="preserve"> peatonalmente no mayor a 1.000 metros</w:t>
            </w:r>
            <w:r w:rsidRPr="00627D09">
              <w:rPr>
                <w:rFonts w:ascii="Verdana" w:hAnsi="Verdana" w:eastAsia="Cambria, 'Times New Roman'" w:cs="Verdana"/>
                <w:sz w:val="18"/>
                <w:szCs w:val="18"/>
                <w:lang w:val="es-ES"/>
              </w:rPr>
              <w:t>, medidos desde el punto más cercano del terreno donde se desarrollará el proyecto o se emplaza la vivienda a adquirir.</w:t>
            </w:r>
          </w:p>
        </w:tc>
        <w:tc>
          <w:tcPr>
            <w:tcW w:w="851" w:type="dxa"/>
            <w:shd w:val="clear" w:color="auto" w:fill="D9D9D9" w:themeFill="background1" w:themeFillShade="D9"/>
            <w:tcMar/>
          </w:tcPr>
          <w:p w:rsidRPr="00DC1856" w:rsidR="003B16C6" w:rsidP="003B16C6" w:rsidRDefault="00D3094E" w14:paraId="7C21D6C0" w14:textId="70FC7CDA">
            <w:pPr>
              <w:spacing w:line="259" w:lineRule="auto"/>
              <w:jc w:val="center"/>
              <w:rPr>
                <w:sz w:val="18"/>
                <w:szCs w:val="18"/>
              </w:rPr>
            </w:pPr>
            <w:r>
              <w:rPr>
                <w:rFonts w:eastAsia="Cambria, 'Times New Roman'" w:cs="Verdana"/>
                <w:b/>
                <w:sz w:val="18"/>
                <w:szCs w:val="18"/>
                <w:lang w:val="es-ES"/>
              </w:rPr>
              <w:t>No</w:t>
            </w:r>
          </w:p>
        </w:tc>
        <w:tc>
          <w:tcPr>
            <w:tcW w:w="3543" w:type="dxa"/>
            <w:shd w:val="clear" w:color="auto" w:fill="D9D9D9" w:themeFill="background1" w:themeFillShade="D9"/>
            <w:tcMar/>
          </w:tcPr>
          <w:p w:rsidRPr="004D6AC1" w:rsidR="003B16C6" w:rsidP="003B16C6" w:rsidRDefault="003B16C6" w14:paraId="39388920" w14:textId="32F038E9">
            <w:pPr>
              <w:pStyle w:val="Prrafodelista"/>
              <w:spacing w:after="0" w:line="259" w:lineRule="auto"/>
              <w:ind w:left="0"/>
              <w:jc w:val="both"/>
              <w:rPr>
                <w:rFonts w:ascii="Verdana" w:hAnsi="Verdana"/>
                <w:sz w:val="18"/>
                <w:szCs w:val="18"/>
              </w:rPr>
            </w:pPr>
            <w:r>
              <w:rPr>
                <w:rFonts w:ascii="Verdana" w:hAnsi="Verdana"/>
                <w:sz w:val="18"/>
                <w:szCs w:val="18"/>
              </w:rPr>
              <w:t>Los establecimientos educac</w:t>
            </w:r>
            <w:r w:rsidR="00910437">
              <w:rPr>
                <w:rFonts w:ascii="Verdana" w:hAnsi="Verdana"/>
                <w:sz w:val="18"/>
                <w:szCs w:val="18"/>
              </w:rPr>
              <w:t xml:space="preserve">ionales </w:t>
            </w:r>
            <w:r w:rsidR="001A6268">
              <w:rPr>
                <w:rFonts w:ascii="Verdana" w:hAnsi="Verdana"/>
                <w:sz w:val="18"/>
                <w:szCs w:val="18"/>
              </w:rPr>
              <w:t xml:space="preserve">más </w:t>
            </w:r>
            <w:r>
              <w:rPr>
                <w:rFonts w:ascii="Verdana" w:hAnsi="Verdana"/>
                <w:sz w:val="18"/>
                <w:szCs w:val="18"/>
              </w:rPr>
              <w:t>cerca</w:t>
            </w:r>
            <w:r w:rsidR="00910437">
              <w:rPr>
                <w:rFonts w:ascii="Verdana" w:hAnsi="Verdana"/>
                <w:sz w:val="18"/>
                <w:szCs w:val="18"/>
              </w:rPr>
              <w:t>nos con a lo menos dos niveles</w:t>
            </w:r>
            <w:r>
              <w:rPr>
                <w:rFonts w:ascii="Verdana" w:hAnsi="Verdana"/>
                <w:sz w:val="18"/>
                <w:szCs w:val="18"/>
              </w:rPr>
              <w:t xml:space="preserve"> operativos son:</w:t>
            </w:r>
          </w:p>
          <w:p w:rsidR="001A6268" w:rsidP="0511348C" w:rsidRDefault="001A6268" w14:paraId="30B622B7" w14:textId="7D29610E">
            <w:pPr>
              <w:pStyle w:val="Prrafodelista"/>
              <w:numPr>
                <w:ilvl w:val="0"/>
                <w:numId w:val="33"/>
              </w:numPr>
              <w:spacing w:after="0" w:line="259" w:lineRule="auto"/>
              <w:jc w:val="both"/>
              <w:rPr>
                <w:rFonts w:ascii="Verdana" w:hAnsi="Verdana"/>
                <w:sz w:val="18"/>
                <w:szCs w:val="18"/>
                <w:lang w:val="es-ES"/>
              </w:rPr>
            </w:pPr>
            <w:r w:rsidRPr="0511348C" w:rsidR="001A6268">
              <w:rPr>
                <w:rFonts w:ascii="Verdana" w:hAnsi="Verdana"/>
                <w:sz w:val="18"/>
                <w:szCs w:val="18"/>
                <w:lang w:val="es-ES"/>
              </w:rPr>
              <w:t>Colegio CREE (Enseñanza</w:t>
            </w:r>
            <w:r w:rsidRPr="0511348C" w:rsidR="001A6268">
              <w:rPr>
                <w:rFonts w:ascii="Verdana" w:hAnsi="Verdana"/>
                <w:sz w:val="18"/>
                <w:szCs w:val="18"/>
                <w:lang w:val="es-ES"/>
              </w:rPr>
              <w:t xml:space="preserve"> </w:t>
            </w:r>
            <w:r w:rsidRPr="0511348C" w:rsidR="001A6268">
              <w:rPr>
                <w:rFonts w:ascii="Verdana" w:hAnsi="Verdana"/>
                <w:sz w:val="18"/>
                <w:szCs w:val="18"/>
                <w:lang w:val="es-ES"/>
              </w:rPr>
              <w:t>Pre básica</w:t>
            </w:r>
            <w:r w:rsidRPr="0511348C" w:rsidR="001A6268">
              <w:rPr>
                <w:rFonts w:ascii="Verdana" w:hAnsi="Verdana"/>
                <w:sz w:val="18"/>
                <w:szCs w:val="18"/>
                <w:lang w:val="es-ES"/>
              </w:rPr>
              <w:t>, y Básica), Mapocho Sur N°8240, Cerro Navia. Ubicado a 1.1</w:t>
            </w:r>
            <w:r w:rsidRPr="0511348C" w:rsidR="001A6268">
              <w:rPr>
                <w:rFonts w:ascii="Verdana" w:hAnsi="Verdana"/>
                <w:sz w:val="18"/>
                <w:szCs w:val="18"/>
                <w:lang w:val="es-ES"/>
              </w:rPr>
              <w:t>50</w:t>
            </w:r>
            <w:r w:rsidRPr="0511348C" w:rsidR="001A6268">
              <w:rPr>
                <w:rFonts w:ascii="Verdana" w:hAnsi="Verdana"/>
                <w:sz w:val="18"/>
                <w:szCs w:val="18"/>
                <w:lang w:val="es-ES"/>
              </w:rPr>
              <w:t xml:space="preserve"> metros de distancia </w:t>
            </w:r>
            <w:r w:rsidRPr="0511348C" w:rsidR="001A6268">
              <w:rPr>
                <w:rFonts w:ascii="Verdana" w:hAnsi="Verdana"/>
                <w:sz w:val="18"/>
                <w:szCs w:val="18"/>
                <w:lang w:val="es-ES"/>
              </w:rPr>
              <w:t>recorrible</w:t>
            </w:r>
            <w:r w:rsidRPr="0511348C" w:rsidR="001A6268">
              <w:rPr>
                <w:rFonts w:ascii="Verdana" w:hAnsi="Verdana"/>
                <w:sz w:val="18"/>
                <w:szCs w:val="18"/>
                <w:lang w:val="es-ES"/>
              </w:rPr>
              <w:t xml:space="preserve"> peatonalmente.</w:t>
            </w:r>
          </w:p>
          <w:p w:rsidR="001A6268" w:rsidP="0511348C" w:rsidRDefault="001A6268" w14:paraId="162E4D40" w14:textId="28BEE70C">
            <w:pPr>
              <w:pStyle w:val="Prrafodelista"/>
              <w:numPr>
                <w:ilvl w:val="0"/>
                <w:numId w:val="33"/>
              </w:numPr>
              <w:jc w:val="both"/>
              <w:rPr>
                <w:rFonts w:ascii="Verdana" w:hAnsi="Verdana"/>
                <w:sz w:val="18"/>
                <w:szCs w:val="18"/>
                <w:lang w:val="es-ES"/>
              </w:rPr>
            </w:pPr>
            <w:r w:rsidRPr="0511348C" w:rsidR="001A6268">
              <w:rPr>
                <w:rFonts w:ascii="Verdana" w:hAnsi="Verdana"/>
                <w:sz w:val="18"/>
                <w:szCs w:val="18"/>
                <w:lang w:val="es-ES"/>
              </w:rPr>
              <w:t>Escuela Alianza (Enseñanza</w:t>
            </w:r>
            <w:r w:rsidRPr="0511348C" w:rsidR="001A6268">
              <w:rPr>
                <w:rFonts w:ascii="Verdana" w:hAnsi="Verdana"/>
                <w:sz w:val="18"/>
                <w:szCs w:val="18"/>
                <w:lang w:val="es-ES"/>
              </w:rPr>
              <w:t xml:space="preserve"> </w:t>
            </w:r>
            <w:r w:rsidRPr="0511348C" w:rsidR="001A6268">
              <w:rPr>
                <w:rFonts w:ascii="Verdana" w:hAnsi="Verdana"/>
                <w:sz w:val="18"/>
                <w:szCs w:val="18"/>
                <w:lang w:val="es-ES"/>
              </w:rPr>
              <w:t>Pre básica</w:t>
            </w:r>
            <w:r w:rsidRPr="0511348C" w:rsidR="001A6268">
              <w:rPr>
                <w:rFonts w:ascii="Verdana" w:hAnsi="Verdana"/>
                <w:sz w:val="18"/>
                <w:szCs w:val="18"/>
                <w:lang w:val="es-ES"/>
              </w:rPr>
              <w:t xml:space="preserve"> y Básica) Av. La Capilla N°8514, Cerro Navia. Ubicada a 1.380 metros de distancia </w:t>
            </w:r>
            <w:r w:rsidRPr="0511348C" w:rsidR="001A6268">
              <w:rPr>
                <w:rFonts w:ascii="Verdana" w:hAnsi="Verdana"/>
                <w:sz w:val="18"/>
                <w:szCs w:val="18"/>
                <w:lang w:val="es-ES"/>
              </w:rPr>
              <w:t>recorrible</w:t>
            </w:r>
            <w:r w:rsidRPr="0511348C" w:rsidR="001A6268">
              <w:rPr>
                <w:rFonts w:ascii="Verdana" w:hAnsi="Verdana"/>
                <w:sz w:val="18"/>
                <w:szCs w:val="18"/>
                <w:lang w:val="es-ES"/>
              </w:rPr>
              <w:t xml:space="preserve"> peatonalmente.</w:t>
            </w:r>
          </w:p>
          <w:p w:rsidRPr="002E56CC" w:rsidR="003B16C6" w:rsidP="0511348C" w:rsidRDefault="001A6268" w14:paraId="36694170" w14:textId="7E595086">
            <w:pPr>
              <w:pStyle w:val="Prrafodelista"/>
              <w:numPr>
                <w:ilvl w:val="0"/>
                <w:numId w:val="33"/>
              </w:numPr>
              <w:spacing w:after="0"/>
              <w:jc w:val="both"/>
              <w:rPr>
                <w:rFonts w:ascii="Verdana" w:hAnsi="Verdana"/>
                <w:sz w:val="18"/>
                <w:szCs w:val="18"/>
                <w:lang w:val="es-ES"/>
              </w:rPr>
            </w:pPr>
            <w:r w:rsidRPr="0511348C" w:rsidR="001A6268">
              <w:rPr>
                <w:rFonts w:ascii="Verdana" w:hAnsi="Verdana"/>
                <w:sz w:val="18"/>
                <w:szCs w:val="18"/>
                <w:lang w:val="es-ES"/>
              </w:rPr>
              <w:t>Cole</w:t>
            </w:r>
            <w:r w:rsidRPr="0511348C" w:rsidR="001A6268">
              <w:rPr>
                <w:rFonts w:ascii="Verdana" w:hAnsi="Verdana"/>
                <w:sz w:val="18"/>
                <w:szCs w:val="18"/>
                <w:lang w:val="es-ES"/>
              </w:rPr>
              <w:t xml:space="preserve">gio Polivalente Saint </w:t>
            </w:r>
            <w:r w:rsidRPr="0511348C" w:rsidR="001A6268">
              <w:rPr>
                <w:rFonts w:ascii="Verdana" w:hAnsi="Verdana"/>
                <w:sz w:val="18"/>
                <w:szCs w:val="18"/>
                <w:lang w:val="es-ES"/>
              </w:rPr>
              <w:t>Orland</w:t>
            </w:r>
            <w:r w:rsidRPr="0511348C" w:rsidR="001A6268">
              <w:rPr>
                <w:rFonts w:ascii="Verdana" w:hAnsi="Verdana"/>
                <w:sz w:val="18"/>
                <w:szCs w:val="18"/>
                <w:lang w:val="es-ES"/>
              </w:rPr>
              <w:t xml:space="preserve"> (Enseñanza</w:t>
            </w:r>
            <w:r w:rsidRPr="0511348C" w:rsidR="001A6268">
              <w:rPr>
                <w:rFonts w:ascii="Verdana" w:hAnsi="Verdana"/>
                <w:sz w:val="18"/>
                <w:szCs w:val="18"/>
                <w:lang w:val="es-ES"/>
              </w:rPr>
              <w:t xml:space="preserve"> </w:t>
            </w:r>
            <w:r w:rsidRPr="0511348C" w:rsidR="001A6268">
              <w:rPr>
                <w:rFonts w:ascii="Verdana" w:hAnsi="Verdana"/>
                <w:sz w:val="18"/>
                <w:szCs w:val="18"/>
                <w:lang w:val="es-ES"/>
              </w:rPr>
              <w:t>Pre básica</w:t>
            </w:r>
            <w:r w:rsidRPr="0511348C" w:rsidR="001A6268">
              <w:rPr>
                <w:rFonts w:ascii="Verdana" w:hAnsi="Verdana"/>
                <w:sz w:val="18"/>
                <w:szCs w:val="18"/>
                <w:lang w:val="es-ES"/>
              </w:rPr>
              <w:t xml:space="preserve">, Básica y Media), ubicado en Diagonal </w:t>
            </w:r>
            <w:r w:rsidRPr="0511348C" w:rsidR="001A6268">
              <w:rPr>
                <w:rFonts w:ascii="Verdana" w:hAnsi="Verdana"/>
                <w:sz w:val="18"/>
                <w:szCs w:val="18"/>
                <w:lang w:val="es-ES"/>
              </w:rPr>
              <w:t>Reny</w:t>
            </w:r>
            <w:r w:rsidRPr="0511348C" w:rsidR="001A6268">
              <w:rPr>
                <w:rFonts w:ascii="Verdana" w:hAnsi="Verdana"/>
                <w:sz w:val="18"/>
                <w:szCs w:val="18"/>
                <w:lang w:val="es-ES"/>
              </w:rPr>
              <w:t xml:space="preserve">  N°1719, Cerro Navia: a 1.525 metros de distancia </w:t>
            </w:r>
            <w:r w:rsidRPr="0511348C" w:rsidR="001A6268">
              <w:rPr>
                <w:rFonts w:ascii="Verdana" w:hAnsi="Verdana"/>
                <w:sz w:val="18"/>
                <w:szCs w:val="18"/>
                <w:lang w:val="es-ES"/>
              </w:rPr>
              <w:t>recorrible</w:t>
            </w:r>
            <w:r w:rsidRPr="0511348C" w:rsidR="001A6268">
              <w:rPr>
                <w:rFonts w:ascii="Verdana" w:hAnsi="Verdana"/>
                <w:sz w:val="18"/>
                <w:szCs w:val="18"/>
                <w:lang w:val="es-ES"/>
              </w:rPr>
              <w:t xml:space="preserve"> peatonalmente.</w:t>
            </w:r>
          </w:p>
        </w:tc>
      </w:tr>
      <w:tr w:rsidRPr="00627D09" w:rsidR="003B16C6" w:rsidTr="0511348C" w14:paraId="2BE6801F" w14:textId="77777777">
        <w:tc>
          <w:tcPr>
            <w:tcW w:w="425" w:type="dxa"/>
            <w:tcMar/>
          </w:tcPr>
          <w:p w:rsidRPr="00627D09" w:rsidR="003B16C6" w:rsidP="003B16C6" w:rsidRDefault="00D04B1F" w14:paraId="46305F9F" w14:textId="6A19E5A2">
            <w:pPr>
              <w:pStyle w:val="Prrafodelista"/>
              <w:spacing w:line="259" w:lineRule="auto"/>
              <w:ind w:left="0"/>
              <w:jc w:val="both"/>
              <w:rPr>
                <w:rFonts w:ascii="Verdana" w:hAnsi="Verdana" w:eastAsia="Cambria, 'Times New Roman'" w:cs="Verdana"/>
                <w:sz w:val="18"/>
                <w:szCs w:val="18"/>
                <w:lang w:val="es-ES"/>
              </w:rPr>
            </w:pPr>
            <w:r>
              <w:rPr>
                <w:rFonts w:ascii="Verdana" w:hAnsi="Verdana" w:eastAsia="Cambria, 'Times New Roman'" w:cs="Verdana"/>
                <w:sz w:val="18"/>
                <w:szCs w:val="18"/>
                <w:lang w:val="es-ES"/>
              </w:rPr>
              <w:t>2</w:t>
            </w:r>
          </w:p>
        </w:tc>
        <w:tc>
          <w:tcPr>
            <w:tcW w:w="3827" w:type="dxa"/>
            <w:tcMar/>
          </w:tcPr>
          <w:p w:rsidRPr="00627D09" w:rsidR="003B16C6" w:rsidP="003B16C6" w:rsidRDefault="003B16C6" w14:paraId="48D13865" w14:textId="77777777">
            <w:pPr>
              <w:pStyle w:val="Prrafodelista"/>
              <w:spacing w:line="259" w:lineRule="auto"/>
              <w:ind w:left="0"/>
              <w:jc w:val="both"/>
              <w:rPr>
                <w:rFonts w:ascii="Verdana" w:hAnsi="Verdana" w:eastAsia="Cambria, 'Times New Roman'" w:cs="Verdana"/>
                <w:sz w:val="18"/>
                <w:szCs w:val="18"/>
                <w:lang w:val="es-ES"/>
              </w:rPr>
            </w:pPr>
            <w:r w:rsidRPr="00627D09">
              <w:rPr>
                <w:rFonts w:ascii="Verdana" w:hAnsi="Verdana" w:eastAsia="Cambria, 'Times New Roman'" w:cs="Verdana"/>
                <w:sz w:val="18"/>
                <w:szCs w:val="18"/>
                <w:lang w:val="es-ES"/>
              </w:rPr>
              <w:t xml:space="preserve">Que el </w:t>
            </w:r>
            <w:r w:rsidRPr="00E537BB">
              <w:rPr>
                <w:rFonts w:ascii="Verdana" w:hAnsi="Verdana" w:eastAsia="Cambria, 'Times New Roman'" w:cs="Verdana"/>
                <w:b/>
                <w:sz w:val="18"/>
                <w:szCs w:val="18"/>
                <w:lang w:val="es-ES"/>
              </w:rPr>
              <w:t xml:space="preserve">establecimiento de salud primaria o de nivel superior de atención </w:t>
            </w:r>
            <w:r w:rsidRPr="00E04DF0">
              <w:rPr>
                <w:rFonts w:ascii="Verdana" w:hAnsi="Verdana" w:eastAsia="Cambria, 'Times New Roman'" w:cs="Verdana"/>
                <w:sz w:val="18"/>
                <w:szCs w:val="18"/>
                <w:lang w:val="es-ES"/>
              </w:rPr>
              <w:t>existente</w:t>
            </w:r>
            <w:r w:rsidRPr="00627D09">
              <w:rPr>
                <w:rFonts w:ascii="Verdana" w:hAnsi="Verdana" w:eastAsia="Cambria, 'Times New Roman'" w:cs="Verdana"/>
                <w:sz w:val="18"/>
                <w:szCs w:val="18"/>
                <w:lang w:val="es-ES"/>
              </w:rPr>
              <w:t xml:space="preserve"> más cercano, se encuentre ubicado a una </w:t>
            </w:r>
            <w:r w:rsidRPr="00E537BB">
              <w:rPr>
                <w:rFonts w:ascii="Verdana" w:hAnsi="Verdana" w:eastAsia="Cambria, 'Times New Roman'" w:cs="Verdana"/>
                <w:b/>
                <w:sz w:val="18"/>
                <w:szCs w:val="18"/>
                <w:lang w:val="es-ES"/>
              </w:rPr>
              <w:t xml:space="preserve">distancia </w:t>
            </w:r>
            <w:proofErr w:type="spellStart"/>
            <w:r w:rsidRPr="00E537BB">
              <w:rPr>
                <w:rFonts w:ascii="Verdana" w:hAnsi="Verdana" w:eastAsia="Cambria, 'Times New Roman'" w:cs="Verdana"/>
                <w:b/>
                <w:sz w:val="18"/>
                <w:szCs w:val="18"/>
                <w:lang w:val="es-ES"/>
              </w:rPr>
              <w:t>recorrible</w:t>
            </w:r>
            <w:proofErr w:type="spellEnd"/>
            <w:r w:rsidRPr="00E537BB">
              <w:rPr>
                <w:rFonts w:ascii="Verdana" w:hAnsi="Verdana" w:eastAsia="Cambria, 'Times New Roman'" w:cs="Verdana"/>
                <w:b/>
                <w:sz w:val="18"/>
                <w:szCs w:val="18"/>
                <w:lang w:val="es-ES"/>
              </w:rPr>
              <w:t xml:space="preserve"> peatonalmente no mayor a 2.500 metros</w:t>
            </w:r>
            <w:r w:rsidRPr="00627D09">
              <w:rPr>
                <w:rFonts w:ascii="Verdana" w:hAnsi="Verdana" w:eastAsia="Cambria, 'Times New Roman'" w:cs="Verdana"/>
                <w:sz w:val="18"/>
                <w:szCs w:val="18"/>
                <w:lang w:val="es-ES"/>
              </w:rPr>
              <w:t>, medidos desde el punto más cercano del terreno donde se desarrollará el proyecto o se emplaza la vivienda a adquirir.</w:t>
            </w:r>
          </w:p>
        </w:tc>
        <w:tc>
          <w:tcPr>
            <w:tcW w:w="851" w:type="dxa"/>
            <w:shd w:val="clear" w:color="auto" w:fill="D9D9D9" w:themeFill="background1" w:themeFillShade="D9"/>
            <w:tcMar/>
          </w:tcPr>
          <w:p w:rsidRPr="00627D09" w:rsidR="003B16C6" w:rsidP="003B16C6" w:rsidRDefault="003B16C6" w14:paraId="1D6D482B" w14:textId="77777777">
            <w:pPr>
              <w:spacing w:after="200" w:line="276" w:lineRule="auto"/>
              <w:contextualSpacing/>
              <w:jc w:val="center"/>
              <w:rPr>
                <w:rFonts w:eastAsia="Calibri"/>
                <w:sz w:val="18"/>
                <w:szCs w:val="18"/>
                <w:lang w:eastAsia="en-US"/>
              </w:rPr>
            </w:pPr>
            <w:r w:rsidRPr="007639F8">
              <w:rPr>
                <w:rFonts w:eastAsia="Cambria, 'Times New Roman'" w:cs="Verdana"/>
                <w:b/>
                <w:sz w:val="18"/>
                <w:szCs w:val="18"/>
                <w:lang w:val="es-ES"/>
              </w:rPr>
              <w:t>Sí</w:t>
            </w:r>
          </w:p>
        </w:tc>
        <w:tc>
          <w:tcPr>
            <w:tcW w:w="3543" w:type="dxa"/>
            <w:shd w:val="clear" w:color="auto" w:fill="D9D9D9" w:themeFill="background1" w:themeFillShade="D9"/>
            <w:tcMar/>
          </w:tcPr>
          <w:p w:rsidR="003B16C6" w:rsidP="003B16C6" w:rsidRDefault="003B16C6" w14:paraId="04766C6C" w14:textId="77777777">
            <w:pPr>
              <w:spacing w:line="259" w:lineRule="auto"/>
              <w:rPr>
                <w:rFonts w:eastAsia="Calibri"/>
                <w:sz w:val="18"/>
                <w:szCs w:val="18"/>
              </w:rPr>
            </w:pPr>
            <w:r>
              <w:rPr>
                <w:rFonts w:eastAsia="Calibri"/>
                <w:sz w:val="18"/>
                <w:szCs w:val="18"/>
                <w:lang w:eastAsia="en-US"/>
              </w:rPr>
              <w:t>Los</w:t>
            </w:r>
            <w:r w:rsidRPr="00627D09">
              <w:rPr>
                <w:rFonts w:eastAsia="Calibri"/>
                <w:sz w:val="18"/>
                <w:szCs w:val="18"/>
              </w:rPr>
              <w:t xml:space="preserve"> establecimiento</w:t>
            </w:r>
            <w:r>
              <w:rPr>
                <w:rFonts w:eastAsia="Calibri"/>
                <w:sz w:val="18"/>
                <w:szCs w:val="18"/>
              </w:rPr>
              <w:t>s</w:t>
            </w:r>
            <w:r w:rsidRPr="00627D09">
              <w:rPr>
                <w:rFonts w:eastAsia="Calibri"/>
                <w:sz w:val="18"/>
                <w:szCs w:val="18"/>
              </w:rPr>
              <w:t xml:space="preserve"> de salud primaria </w:t>
            </w:r>
            <w:r>
              <w:rPr>
                <w:rFonts w:eastAsia="Calibri"/>
                <w:sz w:val="18"/>
                <w:szCs w:val="18"/>
              </w:rPr>
              <w:t>o de nivel superior de atención más cercanos son:</w:t>
            </w:r>
          </w:p>
          <w:p w:rsidRPr="00BA1A37" w:rsidR="00DE1A00" w:rsidP="0511348C" w:rsidRDefault="00DE1A00" w14:paraId="3DEDD86F" w14:textId="56530E17">
            <w:pPr>
              <w:numPr>
                <w:ilvl w:val="0"/>
                <w:numId w:val="33"/>
              </w:numPr>
              <w:spacing w:after="200" w:line="276" w:lineRule="auto"/>
              <w:contextualSpacing/>
              <w:rPr>
                <w:rFonts w:eastAsia="Calibri"/>
                <w:sz w:val="18"/>
                <w:szCs w:val="18"/>
                <w:lang w:val="es-ES" w:eastAsia="en-US"/>
              </w:rPr>
            </w:pPr>
            <w:r w:rsidRPr="0511348C" w:rsidR="00DE1A00">
              <w:rPr>
                <w:rFonts w:eastAsia="Calibri"/>
                <w:sz w:val="18"/>
                <w:szCs w:val="18"/>
                <w:lang w:val="es-ES" w:eastAsia="en-US"/>
              </w:rPr>
              <w:t>CE</w:t>
            </w:r>
            <w:r w:rsidRPr="0511348C" w:rsidR="00DE1A00">
              <w:rPr>
                <w:rFonts w:eastAsia="Calibri"/>
                <w:sz w:val="18"/>
                <w:szCs w:val="18"/>
                <w:lang w:val="es-ES" w:eastAsia="en-US"/>
              </w:rPr>
              <w:t xml:space="preserve">COSF Los Lagos (nivel de atención primaria), </w:t>
            </w:r>
            <w:r w:rsidRPr="0511348C" w:rsidR="00DE1A00">
              <w:rPr>
                <w:rFonts w:eastAsia="Calibri"/>
                <w:sz w:val="18"/>
                <w:szCs w:val="18"/>
                <w:lang w:val="es-ES" w:eastAsia="en-US"/>
              </w:rPr>
              <w:t>Lanalhue</w:t>
            </w:r>
            <w:r w:rsidRPr="0511348C" w:rsidR="00DE1A00">
              <w:rPr>
                <w:rFonts w:eastAsia="Calibri"/>
                <w:sz w:val="18"/>
                <w:szCs w:val="18"/>
                <w:lang w:val="es-ES" w:eastAsia="en-US"/>
              </w:rPr>
              <w:t xml:space="preserve"> N°1780, comuna de Cerro Navia. Ubicado a 1.000 metros de distancia </w:t>
            </w:r>
            <w:r w:rsidRPr="0511348C" w:rsidR="00DE1A00">
              <w:rPr>
                <w:rFonts w:eastAsia="Calibri"/>
                <w:sz w:val="18"/>
                <w:szCs w:val="18"/>
                <w:lang w:val="es-ES" w:eastAsia="en-US"/>
              </w:rPr>
              <w:t>recorrible</w:t>
            </w:r>
            <w:r w:rsidRPr="0511348C" w:rsidR="00DE1A00">
              <w:rPr>
                <w:rFonts w:eastAsia="Calibri"/>
                <w:sz w:val="18"/>
                <w:szCs w:val="18"/>
                <w:lang w:val="es-ES" w:eastAsia="en-US"/>
              </w:rPr>
              <w:t xml:space="preserve"> peatonalmente. </w:t>
            </w:r>
            <w:r w:rsidRPr="0511348C" w:rsidR="00DE1A00">
              <w:rPr>
                <w:rFonts w:eastAsia="Calibri"/>
                <w:sz w:val="18"/>
                <w:szCs w:val="18"/>
                <w:lang w:val="es-ES" w:eastAsia="en-US"/>
              </w:rPr>
              <w:t xml:space="preserve"> </w:t>
            </w:r>
          </w:p>
          <w:p w:rsidRPr="003D5BCA" w:rsidR="003D5BCA" w:rsidP="0511348C" w:rsidRDefault="00DE1A00" w14:paraId="5676F01E" w14:textId="140977EC">
            <w:pPr>
              <w:numPr>
                <w:ilvl w:val="0"/>
                <w:numId w:val="33"/>
              </w:numPr>
              <w:spacing w:before="240" w:after="240" w:line="276" w:lineRule="auto"/>
              <w:contextualSpacing/>
              <w:rPr>
                <w:rFonts w:eastAsia="Calibri"/>
                <w:sz w:val="18"/>
                <w:szCs w:val="18"/>
                <w:lang w:val="es-ES" w:eastAsia="en-US"/>
              </w:rPr>
            </w:pPr>
            <w:r w:rsidRPr="0511348C" w:rsidR="00DE1A00">
              <w:rPr>
                <w:rFonts w:eastAsia="Calibri"/>
                <w:sz w:val="18"/>
                <w:szCs w:val="18"/>
                <w:lang w:val="es-ES" w:eastAsia="en-US"/>
              </w:rPr>
              <w:t xml:space="preserve">CESFAM Cerro Navia (nivel de atención primaria), Sado N°6995, Cerro Navia. Ubicado a </w:t>
            </w:r>
            <w:r w:rsidRPr="0511348C" w:rsidR="00DE1A00">
              <w:rPr>
                <w:rFonts w:eastAsia="Calibri"/>
                <w:sz w:val="18"/>
                <w:szCs w:val="18"/>
                <w:lang w:val="es-ES" w:eastAsia="en-US"/>
              </w:rPr>
              <w:t>1.970 metros de distan</w:t>
            </w:r>
            <w:r w:rsidRPr="0511348C" w:rsidR="003D5BCA">
              <w:rPr>
                <w:rFonts w:eastAsia="Calibri"/>
                <w:sz w:val="18"/>
                <w:szCs w:val="18"/>
                <w:lang w:val="es-ES" w:eastAsia="en-US"/>
              </w:rPr>
              <w:t xml:space="preserve">cia </w:t>
            </w:r>
            <w:r w:rsidRPr="0511348C" w:rsidR="003D5BCA">
              <w:rPr>
                <w:rFonts w:eastAsia="Calibri"/>
                <w:sz w:val="18"/>
                <w:szCs w:val="18"/>
                <w:lang w:val="es-ES" w:eastAsia="en-US"/>
              </w:rPr>
              <w:t>recorrible</w:t>
            </w:r>
            <w:r w:rsidRPr="0511348C" w:rsidR="003D5BCA">
              <w:rPr>
                <w:rFonts w:eastAsia="Calibri"/>
                <w:sz w:val="18"/>
                <w:szCs w:val="18"/>
                <w:lang w:val="es-ES" w:eastAsia="en-US"/>
              </w:rPr>
              <w:t xml:space="preserve"> peatonalmente.</w:t>
            </w:r>
          </w:p>
        </w:tc>
      </w:tr>
      <w:tr w:rsidRPr="00627D09" w:rsidR="003B16C6" w:rsidTr="0511348C" w14:paraId="35B949BD" w14:textId="77777777">
        <w:tc>
          <w:tcPr>
            <w:tcW w:w="425" w:type="dxa"/>
            <w:tcMar/>
          </w:tcPr>
          <w:p w:rsidRPr="00627D09" w:rsidR="003B16C6" w:rsidP="003B16C6" w:rsidRDefault="00D04B1F" w14:paraId="44CDFB34" w14:textId="1699494D">
            <w:pPr>
              <w:pStyle w:val="Prrafodelista"/>
              <w:spacing w:line="259" w:lineRule="auto"/>
              <w:ind w:left="0"/>
              <w:jc w:val="both"/>
              <w:rPr>
                <w:rFonts w:ascii="Verdana" w:hAnsi="Verdana" w:eastAsia="Cambria, 'Times New Roman'" w:cs="Verdana"/>
                <w:sz w:val="18"/>
                <w:szCs w:val="18"/>
                <w:lang w:val="es-ES"/>
              </w:rPr>
            </w:pPr>
            <w:r>
              <w:rPr>
                <w:rFonts w:ascii="Verdana" w:hAnsi="Verdana" w:eastAsia="Cambria, 'Times New Roman'" w:cs="Verdana"/>
                <w:sz w:val="18"/>
                <w:szCs w:val="18"/>
                <w:lang w:val="es-ES"/>
              </w:rPr>
              <w:lastRenderedPageBreak/>
              <w:t>3</w:t>
            </w:r>
          </w:p>
        </w:tc>
        <w:tc>
          <w:tcPr>
            <w:tcW w:w="3827" w:type="dxa"/>
            <w:tcMar/>
          </w:tcPr>
          <w:p w:rsidRPr="00627D09" w:rsidR="003B16C6" w:rsidP="003B16C6" w:rsidRDefault="003B16C6" w14:paraId="2D2AE0D8" w14:textId="77777777">
            <w:pPr>
              <w:pStyle w:val="Prrafodelista"/>
              <w:spacing w:line="259" w:lineRule="auto"/>
              <w:ind w:left="0"/>
              <w:jc w:val="both"/>
              <w:rPr>
                <w:rFonts w:ascii="Verdana" w:hAnsi="Verdana" w:eastAsia="Cambria, 'Times New Roman'" w:cs="Verdana"/>
                <w:sz w:val="18"/>
                <w:szCs w:val="18"/>
                <w:lang w:val="es-ES"/>
              </w:rPr>
            </w:pPr>
            <w:r w:rsidRPr="00627D09">
              <w:rPr>
                <w:rFonts w:ascii="Verdana" w:hAnsi="Verdana" w:eastAsia="Cambria, 'Times New Roman'" w:cs="Verdana"/>
                <w:sz w:val="18"/>
                <w:szCs w:val="18"/>
                <w:lang w:val="es-ES"/>
              </w:rPr>
              <w:t xml:space="preserve">Que la </w:t>
            </w:r>
            <w:r w:rsidRPr="00A155A0">
              <w:rPr>
                <w:rFonts w:ascii="Verdana" w:hAnsi="Verdana" w:eastAsia="Cambria, 'Times New Roman'" w:cs="Verdana"/>
                <w:b/>
                <w:sz w:val="18"/>
                <w:szCs w:val="18"/>
                <w:lang w:val="es-ES"/>
              </w:rPr>
              <w:t>vía más cercana</w:t>
            </w:r>
            <w:r w:rsidRPr="00627D09">
              <w:rPr>
                <w:rFonts w:ascii="Verdana" w:hAnsi="Verdana" w:eastAsia="Cambria, 'Times New Roman'" w:cs="Verdana"/>
                <w:sz w:val="18"/>
                <w:szCs w:val="18"/>
                <w:lang w:val="es-ES"/>
              </w:rPr>
              <w:t xml:space="preserve"> al </w:t>
            </w:r>
            <w:r w:rsidRPr="00A155A0">
              <w:rPr>
                <w:rFonts w:ascii="Verdana" w:hAnsi="Verdana" w:eastAsia="Cambria, 'Times New Roman'" w:cs="Verdana"/>
                <w:sz w:val="18"/>
                <w:szCs w:val="18"/>
                <w:lang w:val="es-ES"/>
              </w:rPr>
              <w:t xml:space="preserve">terreno </w:t>
            </w:r>
            <w:r w:rsidRPr="00A155A0">
              <w:rPr>
                <w:rFonts w:ascii="Verdana" w:hAnsi="Verdana" w:eastAsia="Cambria, 'Times New Roman'" w:cs="Verdana"/>
                <w:b/>
                <w:sz w:val="18"/>
                <w:szCs w:val="18"/>
                <w:lang w:val="es-ES"/>
              </w:rPr>
              <w:t xml:space="preserve">por la cual circula un servicio de transporte público operativo, </w:t>
            </w:r>
            <w:r w:rsidRPr="00E04DF0">
              <w:rPr>
                <w:rFonts w:ascii="Verdana" w:hAnsi="Verdana" w:eastAsia="Cambria, 'Times New Roman'" w:cs="Verdana"/>
                <w:sz w:val="18"/>
                <w:szCs w:val="18"/>
                <w:lang w:val="es-ES"/>
              </w:rPr>
              <w:t xml:space="preserve">se encuentre a una </w:t>
            </w:r>
            <w:r w:rsidRPr="00A155A0">
              <w:rPr>
                <w:rFonts w:ascii="Verdana" w:hAnsi="Verdana" w:eastAsia="Cambria, 'Times New Roman'" w:cs="Verdana"/>
                <w:b/>
                <w:sz w:val="18"/>
                <w:szCs w:val="18"/>
                <w:lang w:val="es-ES"/>
              </w:rPr>
              <w:t xml:space="preserve">distancia </w:t>
            </w:r>
            <w:proofErr w:type="spellStart"/>
            <w:r w:rsidRPr="00A155A0">
              <w:rPr>
                <w:rFonts w:ascii="Verdana" w:hAnsi="Verdana" w:eastAsia="Cambria, 'Times New Roman'" w:cs="Verdana"/>
                <w:b/>
                <w:sz w:val="18"/>
                <w:szCs w:val="18"/>
                <w:lang w:val="es-ES"/>
              </w:rPr>
              <w:t>recorrible</w:t>
            </w:r>
            <w:proofErr w:type="spellEnd"/>
            <w:r w:rsidRPr="00A155A0">
              <w:rPr>
                <w:rFonts w:ascii="Verdana" w:hAnsi="Verdana" w:eastAsia="Cambria, 'Times New Roman'" w:cs="Verdana"/>
                <w:b/>
                <w:sz w:val="18"/>
                <w:szCs w:val="18"/>
                <w:lang w:val="es-ES"/>
              </w:rPr>
              <w:t xml:space="preserve"> peatonalmente no mayor a 500 metros</w:t>
            </w:r>
            <w:r w:rsidRPr="00627D09">
              <w:rPr>
                <w:rFonts w:ascii="Verdana" w:hAnsi="Verdana" w:eastAsia="Cambria, 'Times New Roman'" w:cs="Verdana"/>
                <w:sz w:val="18"/>
                <w:szCs w:val="18"/>
                <w:lang w:val="es-ES"/>
              </w:rPr>
              <w:t>, medidos desde el punto más cercano del terreno donde se desarrollará el proyecto o se emplaza la vivienda a adquirir.</w:t>
            </w:r>
          </w:p>
        </w:tc>
        <w:tc>
          <w:tcPr>
            <w:tcW w:w="851" w:type="dxa"/>
            <w:shd w:val="clear" w:color="auto" w:fill="D9D9D9" w:themeFill="background1" w:themeFillShade="D9"/>
            <w:tcMar/>
          </w:tcPr>
          <w:p w:rsidRPr="00627D09" w:rsidR="003B16C6" w:rsidP="003B16C6" w:rsidRDefault="003B16C6" w14:paraId="610087F9" w14:textId="77777777">
            <w:pPr>
              <w:pStyle w:val="Prrafodelista"/>
              <w:spacing w:line="259" w:lineRule="auto"/>
              <w:ind w:left="0"/>
              <w:jc w:val="center"/>
              <w:rPr>
                <w:rFonts w:ascii="Verdana" w:hAnsi="Verdana" w:eastAsia="Cambria, 'Times New Roman'" w:cs="Verdana"/>
                <w:sz w:val="18"/>
                <w:szCs w:val="18"/>
                <w:lang w:val="es-ES"/>
              </w:rPr>
            </w:pPr>
            <w:r w:rsidRPr="007639F8">
              <w:rPr>
                <w:rFonts w:ascii="Verdana" w:hAnsi="Verdana" w:eastAsia="Cambria, 'Times New Roman'" w:cs="Verdana"/>
                <w:b/>
                <w:sz w:val="18"/>
                <w:szCs w:val="18"/>
                <w:lang w:val="es-ES"/>
              </w:rPr>
              <w:t>Sí</w:t>
            </w:r>
          </w:p>
        </w:tc>
        <w:tc>
          <w:tcPr>
            <w:tcW w:w="3543" w:type="dxa"/>
            <w:shd w:val="clear" w:color="auto" w:fill="D9D9D9" w:themeFill="background1" w:themeFillShade="D9"/>
            <w:tcMar/>
          </w:tcPr>
          <w:p w:rsidRPr="00627D09" w:rsidR="003B16C6" w:rsidP="003D5BCA" w:rsidRDefault="003B16C6" w14:paraId="6C6D3C90" w14:textId="0295DBEF">
            <w:pPr>
              <w:pStyle w:val="Prrafodelista"/>
              <w:spacing w:after="0" w:line="259" w:lineRule="auto"/>
              <w:ind w:left="0"/>
              <w:jc w:val="both"/>
              <w:rPr>
                <w:rFonts w:ascii="Verdana" w:hAnsi="Verdana" w:eastAsia="Cambria, 'Times New Roman'" w:cs="Verdana"/>
                <w:sz w:val="18"/>
                <w:szCs w:val="18"/>
                <w:lang w:val="es-ES"/>
              </w:rPr>
            </w:pPr>
            <w:r w:rsidRPr="004E75F2">
              <w:rPr>
                <w:rFonts w:ascii="Verdana" w:hAnsi="Verdana" w:eastAsia="Cambria, 'Times New Roman'" w:cs="Verdana"/>
                <w:sz w:val="18"/>
                <w:szCs w:val="18"/>
                <w:lang w:val="es-ES"/>
              </w:rPr>
              <w:t>La</w:t>
            </w:r>
            <w:r w:rsidRPr="004E75F2" w:rsidR="004E75F2">
              <w:rPr>
                <w:rFonts w:ascii="Verdana" w:hAnsi="Verdana" w:eastAsia="Cambria, 'Times New Roman'" w:cs="Verdana"/>
                <w:sz w:val="18"/>
                <w:szCs w:val="18"/>
                <w:lang w:val="es-ES"/>
              </w:rPr>
              <w:t xml:space="preserve">s vías </w:t>
            </w:r>
            <w:r w:rsidRPr="004E75F2">
              <w:rPr>
                <w:rFonts w:ascii="Verdana" w:hAnsi="Verdana" w:eastAsia="Cambria, 'Times New Roman'" w:cs="Verdana"/>
                <w:sz w:val="18"/>
                <w:szCs w:val="18"/>
                <w:lang w:val="es-ES"/>
              </w:rPr>
              <w:t>más cercana</w:t>
            </w:r>
            <w:r w:rsidRPr="004E75F2" w:rsidR="004E75F2">
              <w:rPr>
                <w:rFonts w:ascii="Verdana" w:hAnsi="Verdana" w:eastAsia="Cambria, 'Times New Roman'" w:cs="Verdana"/>
                <w:sz w:val="18"/>
                <w:szCs w:val="18"/>
                <w:lang w:val="es-ES"/>
              </w:rPr>
              <w:t>s</w:t>
            </w:r>
            <w:r w:rsidRPr="004E75F2">
              <w:rPr>
                <w:rFonts w:ascii="Verdana" w:hAnsi="Verdana" w:eastAsia="Cambria, 'Times New Roman'" w:cs="Verdana"/>
                <w:sz w:val="18"/>
                <w:szCs w:val="18"/>
                <w:lang w:val="es-ES"/>
              </w:rPr>
              <w:t xml:space="preserve"> por la cual</w:t>
            </w:r>
            <w:r w:rsidRPr="004E75F2" w:rsidR="004E75F2">
              <w:rPr>
                <w:rFonts w:ascii="Verdana" w:hAnsi="Verdana" w:eastAsia="Cambria, 'Times New Roman'" w:cs="Verdana"/>
                <w:sz w:val="18"/>
                <w:szCs w:val="18"/>
                <w:lang w:val="es-ES"/>
              </w:rPr>
              <w:t>es</w:t>
            </w:r>
            <w:r w:rsidRPr="004E75F2">
              <w:rPr>
                <w:rFonts w:ascii="Verdana" w:hAnsi="Verdana" w:eastAsia="Cambria, 'Times New Roman'" w:cs="Verdana"/>
                <w:sz w:val="18"/>
                <w:szCs w:val="18"/>
                <w:lang w:val="es-ES"/>
              </w:rPr>
              <w:t xml:space="preserve"> circula</w:t>
            </w:r>
            <w:r w:rsidRPr="004E75F2" w:rsidR="004E75F2">
              <w:rPr>
                <w:rFonts w:ascii="Verdana" w:hAnsi="Verdana" w:eastAsia="Cambria, 'Times New Roman'" w:cs="Verdana"/>
                <w:sz w:val="18"/>
                <w:szCs w:val="18"/>
                <w:lang w:val="es-ES"/>
              </w:rPr>
              <w:t>n</w:t>
            </w:r>
            <w:r w:rsidRPr="004E75F2">
              <w:rPr>
                <w:rFonts w:ascii="Verdana" w:hAnsi="Verdana" w:eastAsia="Cambria, 'Times New Roman'" w:cs="Verdana"/>
                <w:sz w:val="18"/>
                <w:szCs w:val="18"/>
                <w:lang w:val="es-ES"/>
              </w:rPr>
              <w:t xml:space="preserve"> servicio</w:t>
            </w:r>
            <w:r w:rsidRPr="004E75F2" w:rsidR="004E75F2">
              <w:rPr>
                <w:rFonts w:ascii="Verdana" w:hAnsi="Verdana" w:eastAsia="Cambria, 'Times New Roman'" w:cs="Verdana"/>
                <w:sz w:val="18"/>
                <w:szCs w:val="18"/>
                <w:lang w:val="es-ES"/>
              </w:rPr>
              <w:t>s</w:t>
            </w:r>
            <w:r w:rsidRPr="004E75F2">
              <w:rPr>
                <w:rFonts w:ascii="Verdana" w:hAnsi="Verdana" w:eastAsia="Cambria, 'Times New Roman'" w:cs="Verdana"/>
                <w:sz w:val="18"/>
                <w:szCs w:val="18"/>
                <w:lang w:val="es-ES"/>
              </w:rPr>
              <w:t xml:space="preserve"> de transporte público operativo</w:t>
            </w:r>
            <w:r w:rsidRPr="004E75F2" w:rsidR="004E75F2">
              <w:rPr>
                <w:rFonts w:ascii="Verdana" w:hAnsi="Verdana" w:eastAsia="Cambria, 'Times New Roman'" w:cs="Verdana"/>
                <w:sz w:val="18"/>
                <w:szCs w:val="18"/>
                <w:lang w:val="es-ES"/>
              </w:rPr>
              <w:t>s</w:t>
            </w:r>
            <w:r w:rsidRPr="004E75F2">
              <w:rPr>
                <w:rFonts w:ascii="Verdana" w:hAnsi="Verdana" w:eastAsia="Cambria, 'Times New Roman'" w:cs="Verdana"/>
                <w:sz w:val="18"/>
                <w:szCs w:val="18"/>
                <w:lang w:val="es-ES"/>
              </w:rPr>
              <w:t xml:space="preserve"> corresponde</w:t>
            </w:r>
            <w:r w:rsidRPr="004E75F2" w:rsidR="004E75F2">
              <w:rPr>
                <w:rFonts w:ascii="Verdana" w:hAnsi="Verdana" w:eastAsia="Cambria, 'Times New Roman'" w:cs="Verdana"/>
                <w:sz w:val="18"/>
                <w:szCs w:val="18"/>
                <w:lang w:val="es-ES"/>
              </w:rPr>
              <w:t>n</w:t>
            </w:r>
            <w:r w:rsidRPr="004E75F2">
              <w:rPr>
                <w:rFonts w:ascii="Verdana" w:hAnsi="Verdana" w:eastAsia="Cambria, 'Times New Roman'" w:cs="Verdana"/>
                <w:sz w:val="18"/>
                <w:szCs w:val="18"/>
                <w:lang w:val="es-ES"/>
              </w:rPr>
              <w:t xml:space="preserve"> a </w:t>
            </w:r>
            <w:r w:rsidRPr="004E75F2" w:rsidR="00DE1A00">
              <w:rPr>
                <w:rFonts w:ascii="Verdana" w:hAnsi="Verdana" w:eastAsia="Cambria, 'Times New Roman'" w:cs="Verdana"/>
                <w:sz w:val="18"/>
                <w:szCs w:val="18"/>
                <w:lang w:val="es-ES"/>
              </w:rPr>
              <w:t>calle</w:t>
            </w:r>
            <w:r w:rsidRPr="004E75F2" w:rsidR="004E75F2">
              <w:rPr>
                <w:rFonts w:ascii="Verdana" w:hAnsi="Verdana" w:eastAsia="Cambria, 'Times New Roman'" w:cs="Verdana"/>
                <w:sz w:val="18"/>
                <w:szCs w:val="18"/>
                <w:lang w:val="es-ES"/>
              </w:rPr>
              <w:t>s</w:t>
            </w:r>
            <w:r w:rsidRPr="004E75F2" w:rsidR="00DE1A00">
              <w:rPr>
                <w:rFonts w:ascii="Verdana" w:hAnsi="Verdana" w:eastAsia="Cambria, 'Times New Roman'" w:cs="Verdana"/>
                <w:sz w:val="18"/>
                <w:szCs w:val="18"/>
                <w:lang w:val="es-ES"/>
              </w:rPr>
              <w:t xml:space="preserve"> Ventisqueros y </w:t>
            </w:r>
            <w:proofErr w:type="spellStart"/>
            <w:r w:rsidRPr="004E75F2" w:rsidR="00DE1A00">
              <w:rPr>
                <w:rFonts w:ascii="Verdana" w:hAnsi="Verdana" w:eastAsia="Cambria, 'Times New Roman'" w:cs="Verdana"/>
                <w:sz w:val="18"/>
                <w:szCs w:val="18"/>
                <w:lang w:val="es-ES"/>
              </w:rPr>
              <w:t>Rodoviario</w:t>
            </w:r>
            <w:proofErr w:type="spellEnd"/>
            <w:r w:rsidRPr="004E75F2" w:rsidR="00DE1A00">
              <w:rPr>
                <w:rFonts w:ascii="Verdana" w:hAnsi="Verdana" w:eastAsia="Cambria, 'Times New Roman'" w:cs="Verdana"/>
                <w:sz w:val="18"/>
                <w:szCs w:val="18"/>
                <w:lang w:val="es-ES"/>
              </w:rPr>
              <w:t xml:space="preserve">, ubicadas a </w:t>
            </w:r>
            <w:r w:rsidRPr="004E75F2" w:rsidR="004E75F2">
              <w:rPr>
                <w:rFonts w:ascii="Verdana" w:hAnsi="Verdana" w:eastAsia="Cambria, 'Times New Roman'" w:cs="Verdana"/>
                <w:sz w:val="18"/>
                <w:szCs w:val="18"/>
                <w:lang w:val="es-ES"/>
              </w:rPr>
              <w:t>207</w:t>
            </w:r>
            <w:r w:rsidRPr="004E75F2" w:rsidR="00DE1A00">
              <w:rPr>
                <w:rFonts w:ascii="Verdana" w:hAnsi="Verdana" w:eastAsia="Cambria, 'Times New Roman'" w:cs="Verdana"/>
                <w:sz w:val="18"/>
                <w:szCs w:val="18"/>
                <w:lang w:val="es-ES"/>
              </w:rPr>
              <w:t xml:space="preserve"> metros de </w:t>
            </w:r>
            <w:r w:rsidRPr="004E75F2">
              <w:rPr>
                <w:rFonts w:ascii="Verdana" w:hAnsi="Verdana" w:eastAsia="Cambria, 'Times New Roman'" w:cs="Verdana"/>
                <w:sz w:val="18"/>
                <w:szCs w:val="18"/>
                <w:lang w:val="es-ES"/>
              </w:rPr>
              <w:t xml:space="preserve">distancia </w:t>
            </w:r>
            <w:proofErr w:type="spellStart"/>
            <w:r w:rsidRPr="004E75F2">
              <w:rPr>
                <w:rFonts w:ascii="Verdana" w:hAnsi="Verdana" w:eastAsia="Cambria, 'Times New Roman'" w:cs="Verdana"/>
                <w:sz w:val="18"/>
                <w:szCs w:val="18"/>
                <w:lang w:val="es-ES"/>
              </w:rPr>
              <w:t>recorrible</w:t>
            </w:r>
            <w:proofErr w:type="spellEnd"/>
            <w:r w:rsidRPr="004E75F2">
              <w:rPr>
                <w:rFonts w:ascii="Verdana" w:hAnsi="Verdana" w:eastAsia="Cambria, 'Times New Roman'" w:cs="Verdana"/>
                <w:sz w:val="18"/>
                <w:szCs w:val="18"/>
                <w:lang w:val="es-ES"/>
              </w:rPr>
              <w:t xml:space="preserve"> peatonalmente desde </w:t>
            </w:r>
            <w:r w:rsidRPr="004E75F2" w:rsidR="00D72A2A">
              <w:rPr>
                <w:rFonts w:ascii="Verdana" w:hAnsi="Verdana" w:eastAsia="Cambria, 'Times New Roman'" w:cs="Verdana"/>
                <w:sz w:val="18"/>
                <w:szCs w:val="18"/>
                <w:lang w:val="es-ES"/>
              </w:rPr>
              <w:t>el terreno</w:t>
            </w:r>
            <w:r w:rsidRPr="004E75F2">
              <w:rPr>
                <w:rFonts w:ascii="Verdana" w:hAnsi="Verdana" w:eastAsia="Cambria, 'Times New Roman'" w:cs="Verdana"/>
                <w:sz w:val="18"/>
                <w:szCs w:val="18"/>
                <w:lang w:val="es-ES"/>
              </w:rPr>
              <w:t>.</w:t>
            </w:r>
          </w:p>
        </w:tc>
      </w:tr>
      <w:tr w:rsidRPr="00AD1273" w:rsidR="003B16C6" w:rsidTr="0511348C" w14:paraId="35653BC4" w14:textId="77777777">
        <w:tc>
          <w:tcPr>
            <w:tcW w:w="425" w:type="dxa"/>
            <w:tcMar/>
          </w:tcPr>
          <w:p w:rsidRPr="00627D09" w:rsidR="003B16C6" w:rsidP="003B16C6" w:rsidRDefault="00D04B1F" w14:paraId="204EA104" w14:textId="3EDA1B57">
            <w:pPr>
              <w:pStyle w:val="Prrafodelista"/>
              <w:spacing w:line="259" w:lineRule="auto"/>
              <w:ind w:left="0"/>
              <w:jc w:val="both"/>
              <w:rPr>
                <w:rFonts w:ascii="Verdana" w:hAnsi="Verdana" w:eastAsia="Cambria, 'Times New Roman'" w:cs="Verdana"/>
                <w:sz w:val="18"/>
                <w:szCs w:val="18"/>
                <w:lang w:val="es-ES"/>
              </w:rPr>
            </w:pPr>
            <w:r>
              <w:rPr>
                <w:rFonts w:ascii="Verdana" w:hAnsi="Verdana" w:eastAsia="Cambria, 'Times New Roman'" w:cs="Verdana"/>
                <w:sz w:val="18"/>
                <w:szCs w:val="18"/>
                <w:lang w:val="es-ES"/>
              </w:rPr>
              <w:t>4</w:t>
            </w:r>
          </w:p>
        </w:tc>
        <w:tc>
          <w:tcPr>
            <w:tcW w:w="3827" w:type="dxa"/>
            <w:tcMar/>
          </w:tcPr>
          <w:p w:rsidRPr="00627D09" w:rsidR="003B16C6" w:rsidP="003B16C6" w:rsidRDefault="003B16C6" w14:paraId="0383E9A1" w14:textId="77777777">
            <w:pPr>
              <w:pStyle w:val="Prrafodelista"/>
              <w:spacing w:line="259" w:lineRule="auto"/>
              <w:ind w:left="0"/>
              <w:jc w:val="both"/>
              <w:rPr>
                <w:rFonts w:ascii="Verdana" w:hAnsi="Verdana" w:eastAsia="Cambria, 'Times New Roman'" w:cs="Verdana"/>
                <w:sz w:val="18"/>
                <w:szCs w:val="18"/>
                <w:lang w:val="es-ES"/>
              </w:rPr>
            </w:pPr>
            <w:r w:rsidRPr="00627D09">
              <w:rPr>
                <w:rFonts w:ascii="Verdana" w:hAnsi="Verdana" w:eastAsia="Cambria, 'Times New Roman'" w:cs="Verdana"/>
                <w:sz w:val="18"/>
                <w:szCs w:val="18"/>
                <w:lang w:val="es-ES"/>
              </w:rPr>
              <w:t xml:space="preserve">Que el </w:t>
            </w:r>
            <w:r w:rsidRPr="00E04DF0">
              <w:rPr>
                <w:rFonts w:ascii="Verdana" w:hAnsi="Verdana" w:eastAsia="Cambria, 'Times New Roman'" w:cs="Verdana"/>
                <w:b/>
                <w:sz w:val="18"/>
                <w:szCs w:val="18"/>
                <w:lang w:val="es-ES"/>
              </w:rPr>
              <w:t>equipamiento comercial o deportivo o cultural</w:t>
            </w:r>
            <w:r w:rsidRPr="00627D09">
              <w:rPr>
                <w:rFonts w:ascii="Verdana" w:hAnsi="Verdana" w:eastAsia="Cambria, 'Times New Roman'" w:cs="Verdana"/>
                <w:sz w:val="18"/>
                <w:szCs w:val="18"/>
                <w:lang w:val="es-ES"/>
              </w:rPr>
              <w:t xml:space="preserve"> existente y más cercano, </w:t>
            </w:r>
            <w:r w:rsidRPr="00E04DF0">
              <w:rPr>
                <w:rFonts w:ascii="Verdana" w:hAnsi="Verdana" w:eastAsia="Cambria, 'Times New Roman'" w:cs="Verdana"/>
                <w:b/>
                <w:sz w:val="18"/>
                <w:szCs w:val="18"/>
                <w:lang w:val="es-ES"/>
              </w:rPr>
              <w:t>de escala mediana o mayor</w:t>
            </w:r>
            <w:r w:rsidRPr="00627D09">
              <w:rPr>
                <w:rFonts w:ascii="Verdana" w:hAnsi="Verdana" w:eastAsia="Cambria, 'Times New Roman'" w:cs="Verdana"/>
                <w:sz w:val="18"/>
                <w:szCs w:val="18"/>
                <w:lang w:val="es-ES"/>
              </w:rPr>
              <w:t xml:space="preserve"> según los artículos 2.1.33 y 2.1.36 de la O</w:t>
            </w:r>
            <w:r>
              <w:rPr>
                <w:rFonts w:ascii="Verdana" w:hAnsi="Verdana" w:eastAsia="Cambria, 'Times New Roman'" w:cs="Verdana"/>
                <w:sz w:val="18"/>
                <w:szCs w:val="18"/>
                <w:lang w:val="es-ES"/>
              </w:rPr>
              <w:t>.</w:t>
            </w:r>
            <w:r w:rsidRPr="00627D09">
              <w:rPr>
                <w:rFonts w:ascii="Verdana" w:hAnsi="Verdana" w:eastAsia="Cambria, 'Times New Roman'" w:cs="Verdana"/>
                <w:sz w:val="18"/>
                <w:szCs w:val="18"/>
                <w:lang w:val="es-ES"/>
              </w:rPr>
              <w:t>G</w:t>
            </w:r>
            <w:r>
              <w:rPr>
                <w:rFonts w:ascii="Verdana" w:hAnsi="Verdana" w:eastAsia="Cambria, 'Times New Roman'" w:cs="Verdana"/>
                <w:sz w:val="18"/>
                <w:szCs w:val="18"/>
                <w:lang w:val="es-ES"/>
              </w:rPr>
              <w:t>.</w:t>
            </w:r>
            <w:r w:rsidRPr="00627D09">
              <w:rPr>
                <w:rFonts w:ascii="Verdana" w:hAnsi="Verdana" w:eastAsia="Cambria, 'Times New Roman'" w:cs="Verdana"/>
                <w:sz w:val="18"/>
                <w:szCs w:val="18"/>
                <w:lang w:val="es-ES"/>
              </w:rPr>
              <w:t>U</w:t>
            </w:r>
            <w:r>
              <w:rPr>
                <w:rFonts w:ascii="Verdana" w:hAnsi="Verdana" w:eastAsia="Cambria, 'Times New Roman'" w:cs="Verdana"/>
                <w:sz w:val="18"/>
                <w:szCs w:val="18"/>
                <w:lang w:val="es-ES"/>
              </w:rPr>
              <w:t>.</w:t>
            </w:r>
            <w:r w:rsidRPr="00627D09">
              <w:rPr>
                <w:rFonts w:ascii="Verdana" w:hAnsi="Verdana" w:eastAsia="Cambria, 'Times New Roman'" w:cs="Verdana"/>
                <w:sz w:val="18"/>
                <w:szCs w:val="18"/>
                <w:lang w:val="es-ES"/>
              </w:rPr>
              <w:t>C</w:t>
            </w:r>
            <w:r>
              <w:rPr>
                <w:rFonts w:ascii="Verdana" w:hAnsi="Verdana" w:eastAsia="Cambria, 'Times New Roman'" w:cs="Verdana"/>
                <w:sz w:val="18"/>
                <w:szCs w:val="18"/>
                <w:lang w:val="es-ES"/>
              </w:rPr>
              <w:t>.</w:t>
            </w:r>
            <w:r w:rsidRPr="00627D09">
              <w:rPr>
                <w:rFonts w:ascii="Verdana" w:hAnsi="Verdana" w:eastAsia="Cambria, 'Times New Roman'" w:cs="Verdana"/>
                <w:sz w:val="18"/>
                <w:szCs w:val="18"/>
                <w:lang w:val="es-ES"/>
              </w:rPr>
              <w:t xml:space="preserve">, </w:t>
            </w:r>
            <w:r w:rsidRPr="00E04DF0">
              <w:rPr>
                <w:rFonts w:ascii="Verdana" w:hAnsi="Verdana" w:eastAsia="Cambria, 'Times New Roman'" w:cs="Verdana"/>
                <w:sz w:val="18"/>
                <w:szCs w:val="18"/>
                <w:lang w:val="es-ES"/>
              </w:rPr>
              <w:t xml:space="preserve">se encuentre ubicado a una </w:t>
            </w:r>
            <w:r w:rsidRPr="00E04DF0">
              <w:rPr>
                <w:rFonts w:ascii="Verdana" w:hAnsi="Verdana" w:eastAsia="Cambria, 'Times New Roman'" w:cs="Verdana"/>
                <w:b/>
                <w:sz w:val="18"/>
                <w:szCs w:val="18"/>
                <w:lang w:val="es-ES"/>
              </w:rPr>
              <w:t xml:space="preserve">distancia </w:t>
            </w:r>
            <w:proofErr w:type="spellStart"/>
            <w:r w:rsidRPr="00E04DF0">
              <w:rPr>
                <w:rFonts w:ascii="Verdana" w:hAnsi="Verdana" w:eastAsia="Cambria, 'Times New Roman'" w:cs="Verdana"/>
                <w:b/>
                <w:sz w:val="18"/>
                <w:szCs w:val="18"/>
                <w:lang w:val="es-ES"/>
              </w:rPr>
              <w:t>recorrible</w:t>
            </w:r>
            <w:proofErr w:type="spellEnd"/>
            <w:r w:rsidRPr="00E04DF0">
              <w:rPr>
                <w:rFonts w:ascii="Verdana" w:hAnsi="Verdana" w:eastAsia="Cambria, 'Times New Roman'" w:cs="Verdana"/>
                <w:b/>
                <w:sz w:val="18"/>
                <w:szCs w:val="18"/>
                <w:lang w:val="es-ES"/>
              </w:rPr>
              <w:t xml:space="preserve"> peatonalmente no mayor a 2.500 metros</w:t>
            </w:r>
            <w:r w:rsidRPr="00627D09">
              <w:rPr>
                <w:rFonts w:ascii="Verdana" w:hAnsi="Verdana" w:eastAsia="Cambria, 'Times New Roman'" w:cs="Verdana"/>
                <w:sz w:val="18"/>
                <w:szCs w:val="18"/>
                <w:lang w:val="es-ES"/>
              </w:rPr>
              <w:t>, medidos desde el punto más cercano del terreno donde se desarrollará el proyecto o se emplaza la vivienda a adquirir.</w:t>
            </w:r>
          </w:p>
        </w:tc>
        <w:tc>
          <w:tcPr>
            <w:tcW w:w="851" w:type="dxa"/>
            <w:shd w:val="clear" w:color="auto" w:fill="D9D9D9" w:themeFill="background1" w:themeFillShade="D9"/>
            <w:tcMar/>
          </w:tcPr>
          <w:p w:rsidRPr="00AD1273" w:rsidR="003B16C6" w:rsidP="003B16C6" w:rsidRDefault="003B16C6" w14:paraId="76A66A6D" w14:textId="77777777">
            <w:pPr>
              <w:spacing w:after="200" w:line="276" w:lineRule="auto"/>
              <w:contextualSpacing/>
              <w:jc w:val="center"/>
              <w:rPr>
                <w:rFonts w:eastAsia="Cambria, 'Times New Roman'" w:cs="Verdana"/>
                <w:sz w:val="18"/>
                <w:szCs w:val="18"/>
                <w:lang w:val="es-ES" w:eastAsia="en-US"/>
              </w:rPr>
            </w:pPr>
            <w:r w:rsidRPr="007639F8">
              <w:rPr>
                <w:rFonts w:eastAsia="Cambria, 'Times New Roman'" w:cs="Verdana"/>
                <w:b/>
                <w:sz w:val="18"/>
                <w:szCs w:val="18"/>
                <w:lang w:val="es-ES"/>
              </w:rPr>
              <w:t>Sí</w:t>
            </w:r>
          </w:p>
        </w:tc>
        <w:tc>
          <w:tcPr>
            <w:tcW w:w="3543" w:type="dxa"/>
            <w:shd w:val="clear" w:color="auto" w:fill="D9D9D9" w:themeFill="background1" w:themeFillShade="D9"/>
            <w:tcMar/>
          </w:tcPr>
          <w:p w:rsidRPr="00627D09" w:rsidR="003B16C6" w:rsidP="003B16C6" w:rsidRDefault="001D3C65" w14:paraId="694DC67D" w14:textId="5A46C75F">
            <w:pPr>
              <w:pStyle w:val="Default"/>
              <w:jc w:val="both"/>
              <w:rPr>
                <w:rFonts w:ascii="Verdana" w:hAnsi="Verdana" w:eastAsia="Cambria, 'Times New Roman'" w:cs="Verdana"/>
                <w:color w:val="auto"/>
                <w:sz w:val="18"/>
                <w:szCs w:val="18"/>
                <w:lang w:val="es-ES" w:eastAsia="en-US"/>
              </w:rPr>
            </w:pPr>
            <w:r>
              <w:rPr>
                <w:rFonts w:ascii="Verdana" w:hAnsi="Verdana" w:eastAsia="Cambria, 'Times New Roman'" w:cs="Verdana"/>
                <w:color w:val="auto"/>
                <w:sz w:val="18"/>
                <w:szCs w:val="18"/>
                <w:lang w:val="es-ES" w:eastAsia="en-US"/>
              </w:rPr>
              <w:t xml:space="preserve">El </w:t>
            </w:r>
            <w:r w:rsidRPr="00627D09" w:rsidR="003B16C6">
              <w:rPr>
                <w:rFonts w:ascii="Verdana" w:hAnsi="Verdana" w:eastAsia="Cambria, 'Times New Roman'" w:cs="Verdana"/>
                <w:color w:val="auto"/>
                <w:sz w:val="18"/>
                <w:szCs w:val="18"/>
                <w:lang w:val="es-ES" w:eastAsia="en-US"/>
              </w:rPr>
              <w:t xml:space="preserve">Equipamiento </w:t>
            </w:r>
            <w:r>
              <w:rPr>
                <w:rFonts w:ascii="Verdana" w:hAnsi="Verdana" w:eastAsia="Cambria, 'Times New Roman'" w:cs="Verdana"/>
                <w:color w:val="auto"/>
                <w:sz w:val="18"/>
                <w:szCs w:val="18"/>
                <w:lang w:val="es-ES" w:eastAsia="en-US"/>
              </w:rPr>
              <w:t>Deportivo</w:t>
            </w:r>
            <w:r w:rsidRPr="00627D09" w:rsidR="003B16C6">
              <w:rPr>
                <w:rFonts w:ascii="Verdana" w:hAnsi="Verdana" w:eastAsia="Cambria, 'Times New Roman'" w:cs="Verdana"/>
                <w:color w:val="auto"/>
                <w:sz w:val="18"/>
                <w:szCs w:val="18"/>
                <w:lang w:val="es-ES" w:eastAsia="en-US"/>
              </w:rPr>
              <w:t xml:space="preserve"> (escala mediana</w:t>
            </w:r>
            <w:r>
              <w:rPr>
                <w:rFonts w:ascii="Verdana" w:hAnsi="Verdana" w:eastAsia="Cambria, 'Times New Roman'" w:cs="Verdana"/>
                <w:color w:val="auto"/>
                <w:sz w:val="18"/>
                <w:szCs w:val="18"/>
                <w:lang w:val="es-ES" w:eastAsia="en-US"/>
              </w:rPr>
              <w:t>)</w:t>
            </w:r>
            <w:r w:rsidRPr="00627D09" w:rsidR="003B16C6">
              <w:rPr>
                <w:rFonts w:ascii="Verdana" w:hAnsi="Verdana" w:eastAsia="Cambria, 'Times New Roman'" w:cs="Verdana"/>
                <w:color w:val="auto"/>
                <w:sz w:val="18"/>
                <w:szCs w:val="18"/>
                <w:lang w:val="es-ES" w:eastAsia="en-US"/>
              </w:rPr>
              <w:t xml:space="preserve">, </w:t>
            </w:r>
            <w:r>
              <w:rPr>
                <w:rFonts w:ascii="Verdana" w:hAnsi="Verdana" w:eastAsia="Cambria, 'Times New Roman'" w:cs="Verdana"/>
                <w:color w:val="auto"/>
                <w:sz w:val="18"/>
                <w:szCs w:val="18"/>
                <w:lang w:val="es-ES" w:eastAsia="en-US"/>
              </w:rPr>
              <w:t>más cercano</w:t>
            </w:r>
            <w:r w:rsidR="003B16C6">
              <w:rPr>
                <w:rFonts w:ascii="Verdana" w:hAnsi="Verdana" w:eastAsia="Cambria, 'Times New Roman'" w:cs="Verdana"/>
                <w:color w:val="auto"/>
                <w:sz w:val="18"/>
                <w:szCs w:val="18"/>
                <w:lang w:val="es-ES" w:eastAsia="en-US"/>
              </w:rPr>
              <w:t xml:space="preserve"> al terreno</w:t>
            </w:r>
            <w:r w:rsidR="00AB3786">
              <w:rPr>
                <w:rFonts w:ascii="Verdana" w:hAnsi="Verdana" w:eastAsia="Cambria, 'Times New Roman'" w:cs="Verdana"/>
                <w:color w:val="auto"/>
                <w:sz w:val="18"/>
                <w:szCs w:val="18"/>
                <w:lang w:val="es-ES" w:eastAsia="en-US"/>
              </w:rPr>
              <w:t xml:space="preserve"> </w:t>
            </w:r>
            <w:r>
              <w:rPr>
                <w:rFonts w:ascii="Verdana" w:hAnsi="Verdana" w:eastAsia="Cambria, 'Times New Roman'" w:cs="Verdana"/>
                <w:color w:val="auto"/>
                <w:sz w:val="18"/>
                <w:szCs w:val="18"/>
                <w:lang w:val="es-ES" w:eastAsia="en-US"/>
              </w:rPr>
              <w:t>e</w:t>
            </w:r>
            <w:r w:rsidR="00A65236">
              <w:rPr>
                <w:rFonts w:ascii="Verdana" w:hAnsi="Verdana" w:eastAsia="Cambria, 'Times New Roman'" w:cs="Verdana"/>
                <w:color w:val="auto"/>
                <w:sz w:val="18"/>
                <w:szCs w:val="18"/>
                <w:lang w:val="es-ES" w:eastAsia="en-US"/>
              </w:rPr>
              <w:t>s el</w:t>
            </w:r>
            <w:r w:rsidR="003B16C6">
              <w:rPr>
                <w:rFonts w:ascii="Verdana" w:hAnsi="Verdana" w:eastAsia="Cambria, 'Times New Roman'" w:cs="Verdana"/>
                <w:color w:val="auto"/>
                <w:sz w:val="18"/>
                <w:szCs w:val="18"/>
                <w:lang w:val="es-ES" w:eastAsia="en-US"/>
              </w:rPr>
              <w:t>:</w:t>
            </w:r>
          </w:p>
          <w:p w:rsidRPr="00D46FB1" w:rsidR="003B16C6" w:rsidP="001D3C65" w:rsidRDefault="001D3C65" w14:paraId="7DAEC916" w14:textId="3CD509B8">
            <w:pPr>
              <w:numPr>
                <w:ilvl w:val="0"/>
                <w:numId w:val="33"/>
              </w:numPr>
              <w:spacing w:after="200" w:line="276" w:lineRule="auto"/>
              <w:contextualSpacing/>
              <w:rPr>
                <w:rFonts w:eastAsia="Cambria, 'Times New Roman'" w:cs="Verdana"/>
                <w:sz w:val="18"/>
                <w:szCs w:val="18"/>
                <w:lang w:val="es-ES" w:eastAsia="en-US"/>
              </w:rPr>
            </w:pPr>
            <w:r>
              <w:rPr>
                <w:rFonts w:eastAsia="Cambria, 'Times New Roman'" w:cs="Verdana"/>
                <w:sz w:val="18"/>
                <w:szCs w:val="18"/>
                <w:lang w:val="es-ES" w:eastAsia="en-US"/>
              </w:rPr>
              <w:t>Gimnasio Municipal de Cerro Navia</w:t>
            </w:r>
            <w:r w:rsidRPr="00627D09" w:rsidR="003B16C6">
              <w:rPr>
                <w:rFonts w:eastAsia="Cambria, 'Times New Roman'" w:cs="Verdana"/>
                <w:sz w:val="18"/>
                <w:szCs w:val="18"/>
                <w:lang w:val="es-ES" w:eastAsia="en-US"/>
              </w:rPr>
              <w:t xml:space="preserve">, </w:t>
            </w:r>
            <w:r w:rsidR="003B16C6">
              <w:rPr>
                <w:rFonts w:eastAsia="Cambria, 'Times New Roman'" w:cs="Verdana"/>
                <w:sz w:val="18"/>
                <w:szCs w:val="18"/>
                <w:lang w:val="es-ES" w:eastAsia="en-US"/>
              </w:rPr>
              <w:t xml:space="preserve">equipamiento deportivo, ubicado en </w:t>
            </w:r>
            <w:r>
              <w:rPr>
                <w:rFonts w:eastAsia="Cambria, 'Times New Roman'" w:cs="Verdana"/>
                <w:sz w:val="18"/>
                <w:szCs w:val="18"/>
                <w:lang w:val="es-ES" w:eastAsia="en-US"/>
              </w:rPr>
              <w:t>Mapocho Norte</w:t>
            </w:r>
            <w:r w:rsidR="003B16C6">
              <w:rPr>
                <w:rFonts w:eastAsia="Cambria, 'Times New Roman'" w:cs="Verdana"/>
                <w:sz w:val="18"/>
                <w:szCs w:val="18"/>
                <w:lang w:val="es-ES" w:eastAsia="en-US"/>
              </w:rPr>
              <w:t xml:space="preserve"> N°</w:t>
            </w:r>
            <w:r>
              <w:rPr>
                <w:rFonts w:eastAsia="Cambria, 'Times New Roman'" w:cs="Verdana"/>
                <w:sz w:val="18"/>
                <w:szCs w:val="18"/>
                <w:lang w:val="es-ES" w:eastAsia="en-US"/>
              </w:rPr>
              <w:t xml:space="preserve">8115, </w:t>
            </w:r>
            <w:r w:rsidR="00A65236">
              <w:rPr>
                <w:rFonts w:eastAsia="Cambria, 'Times New Roman'" w:cs="Verdana"/>
                <w:sz w:val="18"/>
                <w:szCs w:val="18"/>
                <w:lang w:val="es-ES" w:eastAsia="en-US"/>
              </w:rPr>
              <w:t xml:space="preserve">comuna de </w:t>
            </w:r>
            <w:r>
              <w:rPr>
                <w:rFonts w:eastAsia="Cambria, 'Times New Roman'" w:cs="Verdana"/>
                <w:sz w:val="18"/>
                <w:szCs w:val="18"/>
                <w:lang w:val="es-ES" w:eastAsia="en-US"/>
              </w:rPr>
              <w:t>Cerro Navia</w:t>
            </w:r>
            <w:r w:rsidR="003B16C6">
              <w:rPr>
                <w:rFonts w:eastAsia="Cambria, 'Times New Roman'" w:cs="Verdana"/>
                <w:sz w:val="18"/>
                <w:szCs w:val="18"/>
                <w:lang w:val="es-ES" w:eastAsia="en-US"/>
              </w:rPr>
              <w:t xml:space="preserve">. </w:t>
            </w:r>
            <w:r w:rsidR="003B16C6">
              <w:rPr>
                <w:rFonts w:eastAsia="Cambria, 'Times New Roman'" w:cs="Verdana"/>
                <w:sz w:val="18"/>
                <w:szCs w:val="18"/>
                <w:lang w:val="es-ES"/>
              </w:rPr>
              <w:t>S</w:t>
            </w:r>
            <w:r w:rsidRPr="00EC6A07" w:rsidR="003B16C6">
              <w:rPr>
                <w:rFonts w:eastAsia="Cambria, 'Times New Roman'" w:cs="Verdana"/>
                <w:sz w:val="18"/>
                <w:szCs w:val="18"/>
                <w:lang w:val="es-ES"/>
              </w:rPr>
              <w:t xml:space="preserve">e emplaza a una distancia </w:t>
            </w:r>
            <w:proofErr w:type="spellStart"/>
            <w:r w:rsidRPr="00EC6A07" w:rsidR="003B16C6">
              <w:rPr>
                <w:rFonts w:eastAsia="Cambria, 'Times New Roman'" w:cs="Verdana"/>
                <w:sz w:val="18"/>
                <w:szCs w:val="18"/>
                <w:lang w:val="es-ES"/>
              </w:rPr>
              <w:t>recorrible</w:t>
            </w:r>
            <w:proofErr w:type="spellEnd"/>
            <w:r w:rsidRPr="00EC6A07" w:rsidR="003B16C6">
              <w:rPr>
                <w:rFonts w:eastAsia="Cambria, 'Times New Roman'" w:cs="Verdana"/>
                <w:sz w:val="18"/>
                <w:szCs w:val="18"/>
                <w:lang w:val="es-ES"/>
              </w:rPr>
              <w:t xml:space="preserve"> peatonalmente </w:t>
            </w:r>
            <w:r w:rsidR="003B16C6">
              <w:rPr>
                <w:rFonts w:eastAsia="Cambria, 'Times New Roman'" w:cs="Verdana"/>
                <w:sz w:val="18"/>
                <w:szCs w:val="18"/>
                <w:lang w:val="es-ES"/>
              </w:rPr>
              <w:t xml:space="preserve">de </w:t>
            </w:r>
            <w:r>
              <w:rPr>
                <w:rFonts w:eastAsia="Cambria, 'Times New Roman'" w:cs="Verdana"/>
                <w:sz w:val="18"/>
                <w:szCs w:val="18"/>
                <w:lang w:val="es-ES"/>
              </w:rPr>
              <w:t>1.426</w:t>
            </w:r>
            <w:r w:rsidR="003D5BCA">
              <w:rPr>
                <w:rFonts w:eastAsia="Cambria, 'Times New Roman'" w:cs="Verdana"/>
                <w:sz w:val="18"/>
                <w:szCs w:val="18"/>
                <w:lang w:val="es-ES"/>
              </w:rPr>
              <w:t xml:space="preserve"> m del terreno.</w:t>
            </w:r>
          </w:p>
        </w:tc>
      </w:tr>
      <w:tr w:rsidRPr="008C7777" w:rsidR="003B16C6" w:rsidTr="0511348C" w14:paraId="712896C0" w14:textId="77777777">
        <w:tc>
          <w:tcPr>
            <w:tcW w:w="425" w:type="dxa"/>
            <w:tcMar/>
          </w:tcPr>
          <w:p w:rsidRPr="00627D09" w:rsidR="003B16C6" w:rsidP="00D04B1F" w:rsidRDefault="003B16C6" w14:paraId="07B2A1E7" w14:textId="1EEB93B9">
            <w:pPr>
              <w:pStyle w:val="Prrafodelista"/>
              <w:spacing w:line="259" w:lineRule="auto"/>
              <w:ind w:left="0"/>
              <w:jc w:val="both"/>
              <w:rPr>
                <w:rFonts w:ascii="Verdana" w:hAnsi="Verdana" w:eastAsia="Cambria, 'Times New Roman'" w:cs="Verdana"/>
                <w:sz w:val="18"/>
                <w:szCs w:val="18"/>
                <w:lang w:val="es-ES"/>
              </w:rPr>
            </w:pPr>
            <w:r w:rsidRPr="00627D09">
              <w:br w:type="page"/>
            </w:r>
            <w:r w:rsidR="00D04B1F">
              <w:rPr>
                <w:rFonts w:ascii="Verdana" w:hAnsi="Verdana" w:eastAsia="Cambria, 'Times New Roman'" w:cs="Verdana"/>
                <w:sz w:val="18"/>
                <w:szCs w:val="18"/>
                <w:lang w:val="es-ES"/>
              </w:rPr>
              <w:t>5</w:t>
            </w:r>
          </w:p>
        </w:tc>
        <w:tc>
          <w:tcPr>
            <w:tcW w:w="3827" w:type="dxa"/>
            <w:tcMar/>
          </w:tcPr>
          <w:p w:rsidRPr="00627D09" w:rsidR="003B16C6" w:rsidP="00D04B1F" w:rsidRDefault="003B16C6" w14:paraId="6AF9CA45" w14:textId="77777777">
            <w:pPr>
              <w:pStyle w:val="Prrafodelista"/>
              <w:spacing w:after="0" w:line="259" w:lineRule="auto"/>
              <w:ind w:left="0"/>
              <w:jc w:val="both"/>
              <w:rPr>
                <w:rFonts w:ascii="Verdana" w:hAnsi="Verdana" w:eastAsia="Cambria, 'Times New Roman'" w:cs="Verdana"/>
                <w:sz w:val="18"/>
                <w:szCs w:val="18"/>
                <w:lang w:val="es-ES"/>
              </w:rPr>
            </w:pPr>
            <w:r w:rsidRPr="00627D09">
              <w:rPr>
                <w:rFonts w:ascii="Verdana" w:hAnsi="Verdana" w:eastAsia="Cambria, 'Times New Roman'" w:cs="Verdana"/>
                <w:sz w:val="18"/>
                <w:szCs w:val="18"/>
                <w:lang w:val="es-ES"/>
              </w:rPr>
              <w:t xml:space="preserve">Que el </w:t>
            </w:r>
            <w:r w:rsidRPr="00E04DF0">
              <w:rPr>
                <w:rFonts w:ascii="Verdana" w:hAnsi="Verdana" w:eastAsia="Cambria, 'Times New Roman'" w:cs="Verdana"/>
                <w:b/>
                <w:sz w:val="18"/>
                <w:szCs w:val="18"/>
                <w:lang w:val="es-ES"/>
              </w:rPr>
              <w:t>área verde pública</w:t>
            </w:r>
            <w:r w:rsidRPr="00627D09">
              <w:rPr>
                <w:rFonts w:ascii="Verdana" w:hAnsi="Verdana" w:eastAsia="Cambria, 'Times New Roman'" w:cs="Verdana"/>
                <w:sz w:val="18"/>
                <w:szCs w:val="18"/>
                <w:lang w:val="es-ES"/>
              </w:rPr>
              <w:t xml:space="preserve"> conformada, de </w:t>
            </w:r>
            <w:r w:rsidRPr="00E04DF0">
              <w:rPr>
                <w:rFonts w:ascii="Verdana" w:hAnsi="Verdana" w:eastAsia="Cambria, 'Times New Roman'" w:cs="Verdana"/>
                <w:b/>
                <w:sz w:val="18"/>
                <w:szCs w:val="18"/>
                <w:lang w:val="es-ES"/>
              </w:rPr>
              <w:t>superficie igual o mayor a 5.000 metros cuadrados</w:t>
            </w:r>
            <w:r w:rsidRPr="00627D09">
              <w:rPr>
                <w:rFonts w:ascii="Verdana" w:hAnsi="Verdana" w:eastAsia="Cambria, 'Times New Roman'" w:cs="Verdana"/>
                <w:sz w:val="18"/>
                <w:szCs w:val="18"/>
                <w:lang w:val="es-ES"/>
              </w:rPr>
              <w:t xml:space="preserve">, se encuentre ubicada a una </w:t>
            </w:r>
            <w:r w:rsidRPr="00E04DF0">
              <w:rPr>
                <w:rFonts w:ascii="Verdana" w:hAnsi="Verdana" w:eastAsia="Cambria, 'Times New Roman'" w:cs="Verdana"/>
                <w:b/>
                <w:sz w:val="18"/>
                <w:szCs w:val="18"/>
                <w:lang w:val="es-ES"/>
              </w:rPr>
              <w:t xml:space="preserve">distancia </w:t>
            </w:r>
            <w:proofErr w:type="spellStart"/>
            <w:r w:rsidRPr="00E04DF0">
              <w:rPr>
                <w:rFonts w:ascii="Verdana" w:hAnsi="Verdana" w:eastAsia="Cambria, 'Times New Roman'" w:cs="Verdana"/>
                <w:b/>
                <w:sz w:val="18"/>
                <w:szCs w:val="18"/>
                <w:lang w:val="es-ES"/>
              </w:rPr>
              <w:t>recorrible</w:t>
            </w:r>
            <w:proofErr w:type="spellEnd"/>
            <w:r w:rsidRPr="00E04DF0">
              <w:rPr>
                <w:rFonts w:ascii="Verdana" w:hAnsi="Verdana" w:eastAsia="Cambria, 'Times New Roman'" w:cs="Verdana"/>
                <w:b/>
                <w:sz w:val="18"/>
                <w:szCs w:val="18"/>
                <w:lang w:val="es-ES"/>
              </w:rPr>
              <w:t xml:space="preserve"> peatonalmente no mayor a 1.000 metros</w:t>
            </w:r>
            <w:r w:rsidRPr="00627D09">
              <w:rPr>
                <w:rFonts w:ascii="Verdana" w:hAnsi="Verdana" w:eastAsia="Cambria, 'Times New Roman'" w:cs="Verdana"/>
                <w:sz w:val="18"/>
                <w:szCs w:val="18"/>
                <w:lang w:val="es-ES"/>
              </w:rPr>
              <w:t>, medidos desde el punto más cercano del terreno donde se desarrollará el proyecto o se emplaza la vivienda a adquirir.</w:t>
            </w:r>
          </w:p>
        </w:tc>
        <w:tc>
          <w:tcPr>
            <w:tcW w:w="851" w:type="dxa"/>
            <w:shd w:val="clear" w:color="auto" w:fill="D9D9D9" w:themeFill="background1" w:themeFillShade="D9"/>
            <w:tcMar/>
          </w:tcPr>
          <w:p w:rsidRPr="008C7777" w:rsidR="003B16C6" w:rsidP="003B16C6" w:rsidRDefault="00AB3786" w14:paraId="0BD1B17B" w14:textId="77777777">
            <w:pPr>
              <w:spacing w:after="200" w:line="276" w:lineRule="auto"/>
              <w:contextualSpacing/>
              <w:jc w:val="center"/>
              <w:rPr>
                <w:rFonts w:eastAsia="Cambria, 'Times New Roman'" w:cs="Verdana"/>
                <w:sz w:val="18"/>
                <w:szCs w:val="18"/>
                <w:lang w:val="es-ES" w:eastAsia="en-US"/>
              </w:rPr>
            </w:pPr>
            <w:r>
              <w:rPr>
                <w:rFonts w:eastAsia="Cambria, 'Times New Roman'" w:cs="Verdana"/>
                <w:b/>
                <w:sz w:val="18"/>
                <w:szCs w:val="18"/>
                <w:lang w:val="es-ES"/>
              </w:rPr>
              <w:t>Sí</w:t>
            </w:r>
          </w:p>
        </w:tc>
        <w:tc>
          <w:tcPr>
            <w:tcW w:w="3543" w:type="dxa"/>
            <w:shd w:val="clear" w:color="auto" w:fill="D9D9D9" w:themeFill="background1" w:themeFillShade="D9"/>
            <w:tcMar/>
          </w:tcPr>
          <w:p w:rsidRPr="00413904" w:rsidR="003B16C6" w:rsidP="00F426CC" w:rsidRDefault="00AB3786" w14:paraId="3A29D04B" w14:textId="7ABAF393">
            <w:pPr>
              <w:pStyle w:val="Prrafodelista"/>
              <w:spacing w:after="0" w:line="259" w:lineRule="auto"/>
              <w:ind w:left="0"/>
              <w:jc w:val="both"/>
              <w:rPr>
                <w:rFonts w:ascii="Verdana" w:hAnsi="Verdana" w:eastAsia="Cambria, 'Times New Roman'" w:cs="Verdana"/>
                <w:sz w:val="18"/>
                <w:szCs w:val="18"/>
                <w:lang w:val="es-ES"/>
              </w:rPr>
            </w:pPr>
            <w:r w:rsidRPr="00627D09">
              <w:rPr>
                <w:rFonts w:ascii="Verdana" w:hAnsi="Verdana" w:eastAsia="Cambria, 'Times New Roman'" w:cs="Verdana"/>
                <w:sz w:val="18"/>
                <w:szCs w:val="18"/>
                <w:lang w:val="es-ES"/>
              </w:rPr>
              <w:t>El área v</w:t>
            </w:r>
            <w:r>
              <w:rPr>
                <w:rFonts w:ascii="Verdana" w:hAnsi="Verdana" w:eastAsia="Cambria, 'Times New Roman'" w:cs="Verdana"/>
                <w:sz w:val="18"/>
                <w:szCs w:val="18"/>
                <w:lang w:val="es-ES"/>
              </w:rPr>
              <w:t>erde pública con</w:t>
            </w:r>
            <w:r w:rsidR="00413904">
              <w:rPr>
                <w:rFonts w:ascii="Verdana" w:hAnsi="Verdana" w:eastAsia="Cambria, 'Times New Roman'" w:cs="Verdana"/>
                <w:sz w:val="18"/>
                <w:szCs w:val="18"/>
                <w:lang w:val="es-ES"/>
              </w:rPr>
              <w:t>formada más cercana corresponde a</w:t>
            </w:r>
            <w:r w:rsidR="00A65236">
              <w:rPr>
                <w:rFonts w:ascii="Verdana" w:hAnsi="Verdana" w:eastAsia="Cambria, 'Times New Roman'" w:cs="Verdana"/>
                <w:sz w:val="18"/>
                <w:szCs w:val="18"/>
                <w:lang w:val="es-ES"/>
              </w:rPr>
              <w:t xml:space="preserve"> la emplazada en Río </w:t>
            </w:r>
            <w:proofErr w:type="spellStart"/>
            <w:r w:rsidR="00A65236">
              <w:rPr>
                <w:rFonts w:ascii="Verdana" w:hAnsi="Verdana" w:eastAsia="Cambria, 'Times New Roman'" w:cs="Verdana"/>
                <w:sz w:val="18"/>
                <w:szCs w:val="18"/>
                <w:lang w:val="es-ES"/>
              </w:rPr>
              <w:t>Douro</w:t>
            </w:r>
            <w:proofErr w:type="spellEnd"/>
            <w:r w:rsidR="00A65236">
              <w:rPr>
                <w:rFonts w:ascii="Verdana" w:hAnsi="Verdana" w:eastAsia="Cambria, 'Times New Roman'" w:cs="Verdana"/>
                <w:sz w:val="18"/>
                <w:szCs w:val="18"/>
                <w:lang w:val="es-ES"/>
              </w:rPr>
              <w:t xml:space="preserve"> entre calles </w:t>
            </w:r>
            <w:r w:rsidR="00F426CC">
              <w:rPr>
                <w:rFonts w:ascii="Verdana" w:hAnsi="Verdana" w:eastAsia="Cambria, 'Times New Roman'" w:cs="Verdana"/>
                <w:sz w:val="18"/>
                <w:szCs w:val="18"/>
                <w:lang w:val="es-ES"/>
              </w:rPr>
              <w:t>Ventisqueros y Federico Errázuriz</w:t>
            </w:r>
            <w:r w:rsidR="00A65236">
              <w:rPr>
                <w:rFonts w:ascii="Verdana" w:hAnsi="Verdana" w:eastAsia="Cambria, 'Times New Roman'" w:cs="Verdana"/>
                <w:sz w:val="18"/>
                <w:szCs w:val="18"/>
                <w:lang w:val="es-ES"/>
              </w:rPr>
              <w:t xml:space="preserve"> (superficie 14.067,5</w:t>
            </w:r>
            <w:r w:rsidRPr="00413904">
              <w:rPr>
                <w:rFonts w:ascii="Verdana" w:hAnsi="Verdana" w:eastAsia="Cambria, 'Times New Roman'" w:cs="Verdana"/>
                <w:sz w:val="18"/>
                <w:szCs w:val="18"/>
                <w:lang w:val="es-ES"/>
              </w:rPr>
              <w:t xml:space="preserve"> </w:t>
            </w:r>
            <w:r w:rsidRPr="00EC6A07" w:rsidR="00413904">
              <w:rPr>
                <w:rFonts w:ascii="Verdana" w:hAnsi="Verdana" w:eastAsia="Cambria, 'Times New Roman'" w:cs="Verdana"/>
                <w:sz w:val="18"/>
                <w:szCs w:val="18"/>
                <w:lang w:val="es-ES"/>
              </w:rPr>
              <w:t>m</w:t>
            </w:r>
            <w:r w:rsidRPr="00EC6A07" w:rsidR="00413904">
              <w:rPr>
                <w:rFonts w:ascii="Verdana" w:hAnsi="Verdana" w:eastAsia="Cambria, 'Times New Roman'" w:cs="Verdana"/>
                <w:sz w:val="18"/>
                <w:szCs w:val="18"/>
                <w:vertAlign w:val="superscript"/>
                <w:lang w:val="es-ES"/>
              </w:rPr>
              <w:t>2</w:t>
            </w:r>
            <w:r w:rsidR="00F426CC">
              <w:rPr>
                <w:rFonts w:ascii="Verdana" w:hAnsi="Verdana" w:eastAsia="Cambria, 'Times New Roman'" w:cs="Verdana"/>
                <w:sz w:val="18"/>
                <w:szCs w:val="18"/>
                <w:lang w:val="es-ES"/>
              </w:rPr>
              <w:t xml:space="preserve">), </w:t>
            </w:r>
            <w:r w:rsidRPr="00413904">
              <w:rPr>
                <w:rFonts w:ascii="Verdana" w:hAnsi="Verdana" w:eastAsia="Cambria, 'Times New Roman'" w:cs="Verdana"/>
                <w:sz w:val="18"/>
                <w:szCs w:val="18"/>
                <w:lang w:val="es-ES"/>
              </w:rPr>
              <w:t xml:space="preserve">a </w:t>
            </w:r>
            <w:r w:rsidR="00F426CC">
              <w:rPr>
                <w:rFonts w:ascii="Verdana" w:hAnsi="Verdana" w:eastAsia="Cambria, 'Times New Roman'" w:cs="Verdana"/>
                <w:sz w:val="18"/>
                <w:szCs w:val="18"/>
                <w:lang w:val="es-ES"/>
              </w:rPr>
              <w:t>405</w:t>
            </w:r>
            <w:r w:rsidRPr="00413904">
              <w:rPr>
                <w:rFonts w:ascii="Verdana" w:hAnsi="Verdana" w:eastAsia="Cambria, 'Times New Roman'" w:cs="Verdana"/>
                <w:sz w:val="18"/>
                <w:szCs w:val="18"/>
                <w:lang w:val="es-ES"/>
              </w:rPr>
              <w:t xml:space="preserve"> m de dis</w:t>
            </w:r>
            <w:r w:rsidR="008B3300">
              <w:rPr>
                <w:rFonts w:ascii="Verdana" w:hAnsi="Verdana" w:eastAsia="Cambria, 'Times New Roman'" w:cs="Verdana"/>
                <w:sz w:val="18"/>
                <w:szCs w:val="18"/>
                <w:lang w:val="es-ES"/>
              </w:rPr>
              <w:t xml:space="preserve">tancia </w:t>
            </w:r>
            <w:proofErr w:type="spellStart"/>
            <w:r w:rsidR="008B3300">
              <w:rPr>
                <w:rFonts w:ascii="Verdana" w:hAnsi="Verdana" w:eastAsia="Cambria, 'Times New Roman'" w:cs="Verdana"/>
                <w:sz w:val="18"/>
                <w:szCs w:val="18"/>
                <w:lang w:val="es-ES"/>
              </w:rPr>
              <w:t>recorrible</w:t>
            </w:r>
            <w:proofErr w:type="spellEnd"/>
            <w:r w:rsidR="008B3300">
              <w:rPr>
                <w:rFonts w:ascii="Verdana" w:hAnsi="Verdana" w:eastAsia="Cambria, 'Times New Roman'" w:cs="Verdana"/>
                <w:sz w:val="18"/>
                <w:szCs w:val="18"/>
                <w:lang w:val="es-ES"/>
              </w:rPr>
              <w:t xml:space="preserve"> peatonalmente desde el terreno.</w:t>
            </w:r>
          </w:p>
        </w:tc>
      </w:tr>
      <w:tr w:rsidRPr="008E3A7E" w:rsidR="00DD2339" w:rsidTr="0511348C" w14:paraId="618ECEFB" w14:textId="77777777">
        <w:trPr>
          <w:trHeight w:val="161"/>
        </w:trPr>
        <w:tc>
          <w:tcPr>
            <w:tcW w:w="8646" w:type="dxa"/>
            <w:gridSpan w:val="4"/>
            <w:shd w:val="clear" w:color="auto" w:fill="DEEAF6" w:themeFill="accent1" w:themeFillTint="33"/>
            <w:tcMar/>
          </w:tcPr>
          <w:p w:rsidRPr="00841FCE" w:rsidR="00512A4A" w:rsidP="003D5BCA" w:rsidRDefault="00512A4A" w14:paraId="7612178E" w14:textId="77777777">
            <w:pPr>
              <w:spacing w:line="259" w:lineRule="auto"/>
              <w:rPr>
                <w:rFonts w:eastAsia="Cambria, 'Times New Roman'" w:cs="Verdana"/>
                <w:sz w:val="10"/>
                <w:szCs w:val="18"/>
                <w:lang w:val="es-ES"/>
              </w:rPr>
            </w:pPr>
          </w:p>
          <w:p w:rsidR="00512A4A" w:rsidP="003D5BCA" w:rsidRDefault="00DD2339" w14:paraId="5A910A3E" w14:textId="77777777">
            <w:pPr>
              <w:spacing w:line="259" w:lineRule="auto"/>
              <w:rPr>
                <w:rFonts w:eastAsia="Cambria, 'Times New Roman'" w:cs="Verdana"/>
                <w:sz w:val="18"/>
                <w:szCs w:val="18"/>
                <w:lang w:val="es-ES"/>
              </w:rPr>
            </w:pPr>
            <w:r w:rsidRPr="00DD2339">
              <w:rPr>
                <w:rFonts w:eastAsia="Cambria, 'Times New Roman'" w:cs="Verdana"/>
                <w:sz w:val="18"/>
                <w:szCs w:val="18"/>
                <w:lang w:val="es-ES"/>
              </w:rPr>
              <w:t xml:space="preserve">De acuerdo a lo anterior, se verifica que el terreno </w:t>
            </w:r>
            <w:r w:rsidRPr="00DD2339">
              <w:rPr>
                <w:rFonts w:eastAsia="Cambria, 'Times New Roman'" w:cs="Verdana"/>
                <w:b/>
                <w:sz w:val="18"/>
                <w:szCs w:val="18"/>
                <w:u w:val="single"/>
                <w:lang w:val="es-ES"/>
              </w:rPr>
              <w:t>cumple</w:t>
            </w:r>
            <w:r w:rsidRPr="00DD2339">
              <w:rPr>
                <w:rFonts w:eastAsia="Cambria, 'Times New Roman'" w:cs="Verdana"/>
                <w:sz w:val="18"/>
                <w:szCs w:val="18"/>
                <w:lang w:val="es-ES"/>
              </w:rPr>
              <w:t xml:space="preserve"> con </w:t>
            </w:r>
            <w:r w:rsidR="00F426CC">
              <w:rPr>
                <w:rFonts w:eastAsia="Cambria, 'Times New Roman'" w:cs="Verdana"/>
                <w:sz w:val="18"/>
                <w:szCs w:val="18"/>
                <w:lang w:val="es-ES"/>
              </w:rPr>
              <w:t xml:space="preserve">4 de </w:t>
            </w:r>
            <w:r w:rsidRPr="00DD2339">
              <w:rPr>
                <w:rFonts w:eastAsia="Cambria, 'Times New Roman'" w:cs="Verdana"/>
                <w:sz w:val="18"/>
                <w:szCs w:val="18"/>
                <w:lang w:val="es-ES"/>
              </w:rPr>
              <w:t xml:space="preserve">los </w:t>
            </w:r>
            <w:r>
              <w:rPr>
                <w:rFonts w:eastAsia="Cambria, 'Times New Roman'" w:cs="Verdana"/>
                <w:sz w:val="18"/>
                <w:szCs w:val="18"/>
                <w:lang w:val="es-ES"/>
              </w:rPr>
              <w:t xml:space="preserve">5 </w:t>
            </w:r>
            <w:r w:rsidRPr="00DD2339">
              <w:rPr>
                <w:rFonts w:eastAsia="Cambria, 'Times New Roman'" w:cs="Verdana"/>
                <w:sz w:val="18"/>
                <w:szCs w:val="18"/>
                <w:lang w:val="es-ES"/>
              </w:rPr>
              <w:t xml:space="preserve">requisitos </w:t>
            </w:r>
            <w:r>
              <w:rPr>
                <w:rFonts w:eastAsia="Cambria, 'Times New Roman'" w:cs="Verdana"/>
                <w:sz w:val="18"/>
                <w:szCs w:val="18"/>
                <w:lang w:val="es-ES"/>
              </w:rPr>
              <w:t>referidos a la distancia a servicios,</w:t>
            </w:r>
            <w:r w:rsidRPr="00DD2339">
              <w:rPr>
                <w:rFonts w:eastAsia="Cambria, 'Times New Roman'" w:cs="Verdana"/>
                <w:sz w:val="18"/>
                <w:szCs w:val="18"/>
                <w:lang w:val="es-ES"/>
              </w:rPr>
              <w:t xml:space="preserve"> </w:t>
            </w:r>
            <w:r>
              <w:rPr>
                <w:rFonts w:eastAsia="Cambria, 'Times New Roman'" w:cs="Verdana"/>
                <w:sz w:val="18"/>
                <w:szCs w:val="18"/>
                <w:lang w:val="es-ES"/>
              </w:rPr>
              <w:t>superando los 3 requisitos mínimos exigidos</w:t>
            </w:r>
            <w:r w:rsidRPr="00DD2339">
              <w:rPr>
                <w:rFonts w:eastAsia="Cambria, 'Times New Roman'" w:cs="Verdana"/>
                <w:sz w:val="18"/>
                <w:szCs w:val="18"/>
                <w:lang w:val="es-ES"/>
              </w:rPr>
              <w:t xml:space="preserve"> en el artículo 35 letra a) del D.S. N°49 de 2011.</w:t>
            </w:r>
          </w:p>
          <w:p w:rsidRPr="00841FCE" w:rsidR="00512A4A" w:rsidP="003D5BCA" w:rsidRDefault="00512A4A" w14:paraId="3D2C24DC" w14:textId="5D6A8584">
            <w:pPr>
              <w:spacing w:line="259" w:lineRule="auto"/>
              <w:rPr>
                <w:rFonts w:eastAsia="Cambria, 'Times New Roman'" w:cs="Verdana"/>
                <w:sz w:val="10"/>
                <w:szCs w:val="18"/>
                <w:lang w:val="es-ES"/>
              </w:rPr>
            </w:pPr>
          </w:p>
        </w:tc>
      </w:tr>
    </w:tbl>
    <w:p w:rsidR="00DD730A" w:rsidP="00910437" w:rsidRDefault="00DD730A" w14:paraId="0BDC344B" w14:textId="666CE931"/>
    <w:p w:rsidR="00DD730A" w:rsidP="00910437" w:rsidRDefault="00DD730A" w14:paraId="4ADB16CB" w14:textId="79FC6AEB"/>
    <w:p w:rsidRPr="0034589F" w:rsidR="008D3B52" w:rsidP="00FF1417" w:rsidRDefault="008D3B52" w14:paraId="7A91D2C4" w14:textId="77777777">
      <w:pPr>
        <w:pStyle w:val="Prrafodelista"/>
        <w:numPr>
          <w:ilvl w:val="0"/>
          <w:numId w:val="29"/>
        </w:numPr>
        <w:spacing w:after="160" w:line="259" w:lineRule="auto"/>
        <w:ind w:left="360"/>
        <w:jc w:val="both"/>
        <w:rPr>
          <w:rFonts w:eastAsia="Cambria, 'Times New Roman'" w:cs="Verdana"/>
          <w:b/>
          <w:szCs w:val="20"/>
          <w:lang w:val="es-ES"/>
        </w:rPr>
      </w:pPr>
      <w:r w:rsidRPr="0034589F">
        <w:rPr>
          <w:rFonts w:ascii="Verdana" w:hAnsi="Verdana" w:eastAsia="Cambria, 'Times New Roman'" w:cs="Verdana"/>
          <w:b/>
          <w:sz w:val="20"/>
          <w:szCs w:val="20"/>
          <w:lang w:val="es-ES"/>
        </w:rPr>
        <w:t>Ponderar y examinar cuidadosamente las dificultades técnicas que pudiere tener la ejecución del proyecto definitivo, las cuales podrían derivar en mayores costos, retrasos en la ejecución de las obras o incluso la imposibilidad o invia</w:t>
      </w:r>
      <w:r w:rsidR="00CE1689">
        <w:rPr>
          <w:rFonts w:ascii="Verdana" w:hAnsi="Verdana" w:eastAsia="Cambria, 'Times New Roman'" w:cs="Verdana"/>
          <w:b/>
          <w:sz w:val="20"/>
          <w:szCs w:val="20"/>
          <w:lang w:val="es-ES"/>
        </w:rPr>
        <w:t>bilidad de ejecutar el proyecto, conforme a lo establecido por la Ley N°21.450.</w:t>
      </w:r>
    </w:p>
    <w:p w:rsidRPr="0034589F" w:rsidR="008D3B52" w:rsidP="00FF1417" w:rsidRDefault="008D3B52" w14:paraId="474F97B9" w14:textId="77777777">
      <w:pPr>
        <w:pStyle w:val="Prrafodelista"/>
        <w:spacing w:after="160" w:line="259" w:lineRule="auto"/>
        <w:ind w:left="360"/>
        <w:jc w:val="both"/>
        <w:rPr>
          <w:rFonts w:ascii="Verdana" w:hAnsi="Verdana" w:eastAsia="Cambria, 'Times New Roman'" w:cs="Verdana"/>
          <w:b/>
          <w:sz w:val="20"/>
          <w:szCs w:val="20"/>
          <w:lang w:val="es-ES"/>
        </w:rPr>
      </w:pPr>
    </w:p>
    <w:p w:rsidRPr="00001EC8" w:rsidR="00FF1417" w:rsidP="00FF1417" w:rsidRDefault="008D3B52" w14:paraId="67239934" w14:textId="62474210">
      <w:pPr>
        <w:pStyle w:val="Prrafodelista"/>
        <w:spacing w:after="160" w:line="259" w:lineRule="auto"/>
        <w:ind w:left="360"/>
        <w:jc w:val="both"/>
        <w:rPr>
          <w:rFonts w:ascii="Verdana" w:hAnsi="Verdana" w:eastAsia="Cambria, 'Times New Roman'" w:cs="Verdana"/>
          <w:sz w:val="20"/>
          <w:szCs w:val="20"/>
          <w:lang w:val="es-ES"/>
        </w:rPr>
      </w:pPr>
      <w:r w:rsidRPr="00CE1689">
        <w:rPr>
          <w:rFonts w:ascii="Verdana" w:hAnsi="Verdana" w:eastAsia="Cambria, 'Times New Roman'" w:cs="Verdana"/>
          <w:sz w:val="20"/>
          <w:szCs w:val="20"/>
          <w:lang w:val="es-ES"/>
        </w:rPr>
        <w:t>Para estos efectos, la ley ha considerado a título meramente ejemplar algunos aspectos a considerar, vinculados a:</w:t>
      </w:r>
    </w:p>
    <w:tbl>
      <w:tblPr>
        <w:tblStyle w:val="Tablaconcuadrcula"/>
        <w:tblW w:w="0" w:type="auto"/>
        <w:tblInd w:w="421" w:type="dxa"/>
        <w:tblLook w:val="04A0" w:firstRow="1" w:lastRow="0" w:firstColumn="1" w:lastColumn="0" w:noHBand="0" w:noVBand="1"/>
      </w:tblPr>
      <w:tblGrid>
        <w:gridCol w:w="445"/>
        <w:gridCol w:w="3807"/>
        <w:gridCol w:w="4337"/>
      </w:tblGrid>
      <w:tr w:rsidRPr="00627D09" w:rsidR="00AB3786" w:rsidTr="00D04B1F" w14:paraId="6D64611B" w14:textId="77777777">
        <w:trPr>
          <w:trHeight w:val="431"/>
        </w:trPr>
        <w:tc>
          <w:tcPr>
            <w:tcW w:w="445" w:type="dxa"/>
            <w:shd w:val="clear" w:color="auto" w:fill="BFBFBF" w:themeFill="background1" w:themeFillShade="BF"/>
            <w:vAlign w:val="center"/>
          </w:tcPr>
          <w:p w:rsidRPr="00627D09" w:rsidR="00AB3786" w:rsidP="00DE1A00" w:rsidRDefault="00AB3786" w14:paraId="5BB944AB" w14:textId="77777777">
            <w:pPr>
              <w:pStyle w:val="Prrafodelista"/>
              <w:spacing w:line="259" w:lineRule="auto"/>
              <w:ind w:left="0"/>
              <w:jc w:val="center"/>
              <w:rPr>
                <w:rFonts w:ascii="Verdana" w:hAnsi="Verdana" w:eastAsia="Cambria, 'Times New Roman'" w:cs="Verdana"/>
                <w:sz w:val="18"/>
                <w:szCs w:val="18"/>
                <w:lang w:val="es-ES"/>
              </w:rPr>
            </w:pPr>
          </w:p>
        </w:tc>
        <w:tc>
          <w:tcPr>
            <w:tcW w:w="3807" w:type="dxa"/>
            <w:shd w:val="clear" w:color="auto" w:fill="BFBFBF" w:themeFill="background1" w:themeFillShade="BF"/>
            <w:vAlign w:val="center"/>
          </w:tcPr>
          <w:p w:rsidRPr="009B099C" w:rsidR="00AB3786" w:rsidP="00DE1A00" w:rsidRDefault="00AB3786" w14:paraId="6D8C39B9" w14:textId="77777777">
            <w:pPr>
              <w:pStyle w:val="Prrafodelista"/>
              <w:spacing w:line="259" w:lineRule="auto"/>
              <w:ind w:left="0"/>
              <w:jc w:val="center"/>
              <w:rPr>
                <w:rFonts w:ascii="Verdana" w:hAnsi="Verdana" w:eastAsia="Cambria, 'Times New Roman'" w:cs="Verdana"/>
                <w:b/>
                <w:sz w:val="18"/>
                <w:szCs w:val="18"/>
                <w:lang w:val="es-ES"/>
              </w:rPr>
            </w:pPr>
            <w:r w:rsidRPr="009B099C">
              <w:rPr>
                <w:rFonts w:ascii="Verdana" w:hAnsi="Verdana" w:eastAsia="Cambria, 'Times New Roman'" w:cs="Verdana"/>
                <w:b/>
                <w:sz w:val="18"/>
                <w:szCs w:val="18"/>
                <w:lang w:val="es-ES"/>
              </w:rPr>
              <w:t>Dificultades Técnicas</w:t>
            </w:r>
          </w:p>
        </w:tc>
        <w:tc>
          <w:tcPr>
            <w:tcW w:w="4337" w:type="dxa"/>
            <w:shd w:val="clear" w:color="auto" w:fill="BFBFBF" w:themeFill="background1" w:themeFillShade="BF"/>
            <w:vAlign w:val="center"/>
          </w:tcPr>
          <w:p w:rsidR="00AB3786" w:rsidP="00DE1A00" w:rsidRDefault="00AB3786" w14:paraId="378F53BC" w14:textId="77777777">
            <w:pPr>
              <w:pStyle w:val="Prrafodelista"/>
              <w:spacing w:line="259" w:lineRule="auto"/>
              <w:ind w:left="0"/>
              <w:jc w:val="center"/>
              <w:rPr>
                <w:rFonts w:ascii="Verdana" w:hAnsi="Verdana" w:eastAsia="Cambria, 'Times New Roman'" w:cs="Verdana"/>
                <w:b/>
                <w:sz w:val="18"/>
                <w:szCs w:val="18"/>
                <w:lang w:val="es-ES"/>
              </w:rPr>
            </w:pPr>
            <w:r w:rsidRPr="00AB3786">
              <w:rPr>
                <w:rFonts w:ascii="Verdana" w:hAnsi="Verdana" w:eastAsia="Cambria, 'Times New Roman'" w:cs="Verdana"/>
                <w:b/>
                <w:sz w:val="18"/>
                <w:szCs w:val="18"/>
                <w:lang w:val="es-ES"/>
              </w:rPr>
              <w:t>Sí/N</w:t>
            </w:r>
            <w:r>
              <w:rPr>
                <w:rFonts w:ascii="Verdana" w:hAnsi="Verdana" w:eastAsia="Cambria, 'Times New Roman'" w:cs="Verdana"/>
                <w:b/>
                <w:sz w:val="18"/>
                <w:szCs w:val="18"/>
                <w:lang w:val="es-ES"/>
              </w:rPr>
              <w:t>o</w:t>
            </w:r>
          </w:p>
          <w:p w:rsidRPr="00AD2D27" w:rsidR="00AB3786" w:rsidP="00DE1A00" w:rsidRDefault="00AB3786" w14:paraId="108C31EF" w14:textId="77777777">
            <w:pPr>
              <w:pStyle w:val="Prrafodelista"/>
              <w:spacing w:line="259" w:lineRule="auto"/>
              <w:ind w:left="0"/>
              <w:jc w:val="center"/>
              <w:rPr>
                <w:rFonts w:ascii="Verdana" w:hAnsi="Verdana" w:eastAsia="Cambria, 'Times New Roman'" w:cs="Verdana"/>
                <w:b/>
                <w:szCs w:val="18"/>
                <w:lang w:val="es-ES"/>
              </w:rPr>
            </w:pPr>
            <w:r w:rsidRPr="00AB3786">
              <w:rPr>
                <w:rFonts w:ascii="Verdana" w:hAnsi="Verdana" w:eastAsia="Cambria, 'Times New Roman'" w:cs="Verdana"/>
                <w:b/>
                <w:sz w:val="18"/>
                <w:szCs w:val="18"/>
                <w:lang w:val="es-ES"/>
              </w:rPr>
              <w:t>Presenta Dificultad Técnica</w:t>
            </w:r>
          </w:p>
        </w:tc>
      </w:tr>
      <w:tr w:rsidRPr="00627D09" w:rsidR="00AB3786" w:rsidTr="00D04B1F" w14:paraId="4DDB3AC0" w14:textId="77777777">
        <w:trPr>
          <w:trHeight w:val="840"/>
        </w:trPr>
        <w:tc>
          <w:tcPr>
            <w:tcW w:w="445" w:type="dxa"/>
          </w:tcPr>
          <w:p w:rsidR="00AB3786" w:rsidP="00DE1A00" w:rsidRDefault="00AB3786" w14:paraId="3EEE4D5B" w14:textId="77777777">
            <w:pPr>
              <w:pStyle w:val="Prrafodelista"/>
              <w:spacing w:line="259" w:lineRule="auto"/>
              <w:ind w:left="0"/>
              <w:jc w:val="center"/>
              <w:rPr>
                <w:rFonts w:ascii="Verdana" w:hAnsi="Verdana" w:eastAsia="Cambria, 'Times New Roman'" w:cs="Verdana"/>
                <w:sz w:val="18"/>
                <w:szCs w:val="18"/>
                <w:lang w:val="es-ES"/>
              </w:rPr>
            </w:pPr>
            <w:r>
              <w:rPr>
                <w:rFonts w:ascii="Verdana" w:hAnsi="Verdana" w:eastAsia="Cambria, 'Times New Roman'" w:cs="Verdana"/>
                <w:sz w:val="18"/>
                <w:szCs w:val="18"/>
                <w:lang w:val="es-ES"/>
              </w:rPr>
              <w:t>1</w:t>
            </w:r>
          </w:p>
        </w:tc>
        <w:tc>
          <w:tcPr>
            <w:tcW w:w="3807" w:type="dxa"/>
          </w:tcPr>
          <w:p w:rsidRPr="00627D09" w:rsidR="00AB3786" w:rsidP="00DE1A00" w:rsidRDefault="00AB3786" w14:paraId="571A8256" w14:textId="77777777">
            <w:pPr>
              <w:pStyle w:val="Prrafodelista"/>
              <w:spacing w:line="259" w:lineRule="auto"/>
              <w:ind w:left="0"/>
              <w:jc w:val="both"/>
              <w:rPr>
                <w:rFonts w:ascii="Verdana" w:hAnsi="Verdana" w:eastAsia="Cambria, 'Times New Roman'" w:cs="Verdana"/>
                <w:sz w:val="18"/>
                <w:szCs w:val="18"/>
                <w:lang w:val="es-ES"/>
              </w:rPr>
            </w:pPr>
            <w:r w:rsidRPr="00627D09">
              <w:rPr>
                <w:rFonts w:ascii="Verdana" w:hAnsi="Verdana" w:eastAsia="Cambria, 'Times New Roman'" w:cs="Verdana"/>
                <w:sz w:val="18"/>
                <w:szCs w:val="18"/>
                <w:lang w:val="es-ES"/>
              </w:rPr>
              <w:t xml:space="preserve">La </w:t>
            </w:r>
            <w:r w:rsidRPr="00E04DF0">
              <w:rPr>
                <w:rFonts w:ascii="Verdana" w:hAnsi="Verdana" w:eastAsia="Cambria, 'Times New Roman'" w:cs="Verdana"/>
                <w:b/>
                <w:sz w:val="18"/>
                <w:szCs w:val="18"/>
                <w:lang w:val="es-ES"/>
              </w:rPr>
              <w:t>necesidad de ejecutar obras de urbanización extraordinarias o de mitigación de riesgo</w:t>
            </w:r>
            <w:r w:rsidRPr="00627D09">
              <w:rPr>
                <w:rFonts w:ascii="Verdana" w:hAnsi="Verdana" w:eastAsia="Cambria, 'Times New Roman'" w:cs="Verdana"/>
                <w:sz w:val="18"/>
                <w:szCs w:val="18"/>
                <w:lang w:val="es-ES"/>
              </w:rPr>
              <w:t>, en este último caso, cuando el predio se encuentre afectado por un área de riesgo de acuerdo a un IPT.</w:t>
            </w:r>
          </w:p>
        </w:tc>
        <w:tc>
          <w:tcPr>
            <w:tcW w:w="4337" w:type="dxa"/>
            <w:shd w:val="clear" w:color="auto" w:fill="D9D9D9" w:themeFill="background1" w:themeFillShade="D9"/>
          </w:tcPr>
          <w:p w:rsidRPr="00D04B1F" w:rsidR="00D04B1F" w:rsidP="00D04B1F" w:rsidRDefault="00D04B1F" w14:paraId="38C42D00" w14:textId="1F20431F">
            <w:pPr>
              <w:spacing w:line="259" w:lineRule="auto"/>
              <w:jc w:val="center"/>
              <w:rPr>
                <w:rFonts w:eastAsia="Cambria, 'Times New Roman'" w:cs="Verdana"/>
                <w:b/>
                <w:sz w:val="18"/>
                <w:szCs w:val="18"/>
              </w:rPr>
            </w:pPr>
            <w:r w:rsidRPr="00D04B1F">
              <w:rPr>
                <w:rFonts w:eastAsia="Cambria, 'Times New Roman'" w:cs="Verdana"/>
                <w:b/>
                <w:sz w:val="18"/>
                <w:szCs w:val="18"/>
              </w:rPr>
              <w:t>SÍ</w:t>
            </w:r>
          </w:p>
          <w:p w:rsidRPr="00F1316C" w:rsidR="005D3C4A" w:rsidP="005D3C4A" w:rsidRDefault="005D3C4A" w14:paraId="014040F0" w14:textId="77777777">
            <w:pPr>
              <w:spacing w:line="259" w:lineRule="auto"/>
              <w:rPr>
                <w:rFonts w:eastAsia="Cambria, 'Times New Roman'" w:cs="Verdana"/>
                <w:sz w:val="18"/>
                <w:szCs w:val="18"/>
              </w:rPr>
            </w:pPr>
            <w:r w:rsidRPr="00F1316C">
              <w:rPr>
                <w:rFonts w:eastAsia="Cambria, 'Times New Roman'" w:cs="Verdana"/>
                <w:sz w:val="18"/>
                <w:szCs w:val="18"/>
              </w:rPr>
              <w:t xml:space="preserve">a) El proyecto requerirá ejecutar </w:t>
            </w:r>
            <w:r>
              <w:rPr>
                <w:rFonts w:eastAsia="Cambria, 'Times New Roman'" w:cs="Verdana"/>
                <w:sz w:val="18"/>
                <w:szCs w:val="18"/>
              </w:rPr>
              <w:t xml:space="preserve">las siguientes </w:t>
            </w:r>
            <w:r w:rsidRPr="00F1316C">
              <w:rPr>
                <w:rFonts w:eastAsia="Cambria, 'Times New Roman'" w:cs="Verdana"/>
                <w:sz w:val="18"/>
                <w:szCs w:val="18"/>
              </w:rPr>
              <w:t>obras de urbanización extraordinarias</w:t>
            </w:r>
            <w:r>
              <w:rPr>
                <w:rFonts w:eastAsia="Cambria, 'Times New Roman'" w:cs="Verdana"/>
                <w:sz w:val="18"/>
                <w:szCs w:val="18"/>
              </w:rPr>
              <w:t>:</w:t>
            </w:r>
          </w:p>
          <w:p w:rsidRPr="00F1316C" w:rsidR="005D3C4A" w:rsidP="005D3C4A" w:rsidRDefault="005D3C4A" w14:paraId="1907F109" w14:textId="77777777">
            <w:pPr>
              <w:spacing w:line="259" w:lineRule="auto"/>
              <w:rPr>
                <w:rFonts w:eastAsia="Cambria, 'Times New Roman'" w:cs="Verdana"/>
                <w:sz w:val="18"/>
                <w:szCs w:val="18"/>
              </w:rPr>
            </w:pPr>
          </w:p>
          <w:p w:rsidRPr="00F1316C" w:rsidR="005D3C4A" w:rsidP="005D3C4A" w:rsidRDefault="005D3C4A" w14:paraId="60B6A270" w14:textId="77777777">
            <w:pPr>
              <w:spacing w:line="259" w:lineRule="auto"/>
              <w:rPr>
                <w:rFonts w:eastAsia="Cambria, 'Times New Roman'" w:cs="Verdana"/>
                <w:sz w:val="18"/>
                <w:szCs w:val="18"/>
              </w:rPr>
            </w:pPr>
            <w:r w:rsidRPr="00F1316C">
              <w:rPr>
                <w:rFonts w:eastAsia="Cambria, 'Times New Roman'" w:cs="Verdana"/>
                <w:sz w:val="18"/>
                <w:szCs w:val="18"/>
              </w:rPr>
              <w:t xml:space="preserve">- Río Viejo Norte-Mapocho (T3P), </w:t>
            </w:r>
            <w:r>
              <w:rPr>
                <w:rFonts w:eastAsia="Cambria, 'Times New Roman'" w:cs="Verdana"/>
                <w:sz w:val="18"/>
                <w:szCs w:val="18"/>
              </w:rPr>
              <w:t>vía troncal de</w:t>
            </w:r>
            <w:r w:rsidRPr="00F1316C">
              <w:rPr>
                <w:rFonts w:eastAsia="Cambria, 'Times New Roman'" w:cs="Verdana"/>
                <w:sz w:val="18"/>
                <w:szCs w:val="18"/>
              </w:rPr>
              <w:t xml:space="preserve"> 30 m de ancho entre L.O. Las obras de urbanización </w:t>
            </w:r>
            <w:r>
              <w:rPr>
                <w:rFonts w:eastAsia="Cambria, 'Times New Roman'" w:cs="Verdana"/>
                <w:sz w:val="18"/>
                <w:szCs w:val="18"/>
              </w:rPr>
              <w:t>comprenden</w:t>
            </w:r>
            <w:r w:rsidRPr="00F1316C">
              <w:rPr>
                <w:rFonts w:eastAsia="Cambria, 'Times New Roman'" w:cs="Verdana"/>
                <w:sz w:val="18"/>
                <w:szCs w:val="18"/>
              </w:rPr>
              <w:t xml:space="preserve"> apertura </w:t>
            </w:r>
            <w:r>
              <w:rPr>
                <w:rFonts w:eastAsia="Cambria, 'Times New Roman'" w:cs="Verdana"/>
                <w:sz w:val="18"/>
                <w:szCs w:val="18"/>
              </w:rPr>
              <w:t>por</w:t>
            </w:r>
            <w:r w:rsidRPr="00F1316C">
              <w:rPr>
                <w:rFonts w:eastAsia="Cambria, 'Times New Roman'" w:cs="Verdana"/>
                <w:sz w:val="18"/>
                <w:szCs w:val="18"/>
              </w:rPr>
              <w:t xml:space="preserve"> Declaratoria de Utilidad Pública que afecta al terreno y expropiación, en terrenos vecinos</w:t>
            </w:r>
            <w:r>
              <w:rPr>
                <w:rFonts w:eastAsia="Cambria, 'Times New Roman'" w:cs="Verdana"/>
                <w:sz w:val="18"/>
                <w:szCs w:val="18"/>
              </w:rPr>
              <w:t>,</w:t>
            </w:r>
            <w:r w:rsidRPr="00F1316C">
              <w:rPr>
                <w:rFonts w:eastAsia="Cambria, 'Times New Roman'" w:cs="Verdana"/>
                <w:sz w:val="18"/>
                <w:szCs w:val="18"/>
              </w:rPr>
              <w:t xml:space="preserve"> para </w:t>
            </w:r>
            <w:r>
              <w:rPr>
                <w:rFonts w:eastAsia="Cambria, 'Times New Roman'" w:cs="Verdana"/>
                <w:sz w:val="18"/>
                <w:szCs w:val="18"/>
              </w:rPr>
              <w:t xml:space="preserve">dar </w:t>
            </w:r>
            <w:r w:rsidRPr="00F1316C">
              <w:rPr>
                <w:rFonts w:eastAsia="Cambria, 'Times New Roman'" w:cs="Verdana"/>
                <w:sz w:val="18"/>
                <w:szCs w:val="18"/>
              </w:rPr>
              <w:t xml:space="preserve">continuidad </w:t>
            </w:r>
            <w:r>
              <w:rPr>
                <w:rFonts w:eastAsia="Cambria, 'Times New Roman'" w:cs="Verdana"/>
                <w:sz w:val="18"/>
                <w:szCs w:val="18"/>
              </w:rPr>
              <w:t>a</w:t>
            </w:r>
            <w:r w:rsidRPr="00F1316C">
              <w:rPr>
                <w:rFonts w:eastAsia="Cambria, 'Times New Roman'" w:cs="Verdana"/>
                <w:sz w:val="18"/>
                <w:szCs w:val="18"/>
              </w:rPr>
              <w:t xml:space="preserve"> la vía.</w:t>
            </w:r>
          </w:p>
          <w:p w:rsidRPr="00F1316C" w:rsidR="005D3C4A" w:rsidP="005D3C4A" w:rsidRDefault="005D3C4A" w14:paraId="5982828F" w14:textId="77777777">
            <w:pPr>
              <w:spacing w:line="259" w:lineRule="auto"/>
              <w:rPr>
                <w:rFonts w:eastAsia="Cambria, 'Times New Roman'" w:cs="Verdana"/>
                <w:sz w:val="18"/>
                <w:szCs w:val="18"/>
              </w:rPr>
            </w:pPr>
          </w:p>
          <w:p w:rsidR="005D3C4A" w:rsidP="005D3C4A" w:rsidRDefault="005D3C4A" w14:paraId="7ED77E43" w14:textId="77777777">
            <w:pPr>
              <w:spacing w:line="259" w:lineRule="auto"/>
              <w:rPr>
                <w:rFonts w:eastAsia="Cambria, 'Times New Roman'" w:cs="Verdana"/>
                <w:sz w:val="18"/>
                <w:szCs w:val="18"/>
              </w:rPr>
            </w:pPr>
            <w:r w:rsidRPr="00F1316C">
              <w:rPr>
                <w:rFonts w:eastAsia="Cambria, 'Times New Roman'" w:cs="Verdana"/>
                <w:sz w:val="18"/>
                <w:szCs w:val="18"/>
              </w:rPr>
              <w:t xml:space="preserve">- </w:t>
            </w:r>
            <w:proofErr w:type="spellStart"/>
            <w:r w:rsidRPr="00F1316C">
              <w:rPr>
                <w:rFonts w:eastAsia="Cambria, 'Times New Roman'" w:cs="Verdana"/>
                <w:sz w:val="18"/>
                <w:szCs w:val="18"/>
              </w:rPr>
              <w:t>Rodoviario</w:t>
            </w:r>
            <w:proofErr w:type="spellEnd"/>
            <w:r w:rsidRPr="00F1316C">
              <w:rPr>
                <w:rFonts w:eastAsia="Cambria, 'Times New Roman'" w:cs="Verdana"/>
                <w:sz w:val="18"/>
                <w:szCs w:val="18"/>
              </w:rPr>
              <w:t xml:space="preserve"> (C12), </w:t>
            </w:r>
            <w:r>
              <w:rPr>
                <w:rFonts w:eastAsia="Cambria, 'Times New Roman'" w:cs="Verdana"/>
                <w:sz w:val="18"/>
                <w:szCs w:val="18"/>
              </w:rPr>
              <w:t>vía colectora de</w:t>
            </w:r>
            <w:r w:rsidRPr="00F1316C">
              <w:rPr>
                <w:rFonts w:eastAsia="Cambria, 'Times New Roman'" w:cs="Verdana"/>
                <w:sz w:val="18"/>
                <w:szCs w:val="18"/>
              </w:rPr>
              <w:t xml:space="preserve"> 30 m de ancho entre L.O. </w:t>
            </w:r>
            <w:r>
              <w:rPr>
                <w:rFonts w:eastAsia="Cambria, 'Times New Roman'" w:cs="Verdana"/>
                <w:sz w:val="18"/>
                <w:szCs w:val="18"/>
              </w:rPr>
              <w:t>que genera una</w:t>
            </w:r>
            <w:r w:rsidRPr="00F1316C">
              <w:rPr>
                <w:rFonts w:eastAsia="Cambria, 'Times New Roman'" w:cs="Verdana"/>
                <w:sz w:val="18"/>
                <w:szCs w:val="18"/>
              </w:rPr>
              <w:t xml:space="preserve"> Declaratoria de Utilidad Pública </w:t>
            </w:r>
            <w:r>
              <w:rPr>
                <w:rFonts w:eastAsia="Cambria, 'Times New Roman'" w:cs="Verdana"/>
                <w:sz w:val="18"/>
                <w:szCs w:val="18"/>
              </w:rPr>
              <w:t>sobre</w:t>
            </w:r>
            <w:r w:rsidRPr="00F1316C">
              <w:rPr>
                <w:rFonts w:eastAsia="Cambria, 'Times New Roman'" w:cs="Verdana"/>
                <w:sz w:val="18"/>
                <w:szCs w:val="18"/>
              </w:rPr>
              <w:t xml:space="preserve"> el terreno.</w:t>
            </w:r>
          </w:p>
          <w:p w:rsidR="005D3C4A" w:rsidP="005D3C4A" w:rsidRDefault="005D3C4A" w14:paraId="2C13DA22" w14:textId="77777777">
            <w:pPr>
              <w:spacing w:line="259" w:lineRule="auto"/>
              <w:rPr>
                <w:rFonts w:eastAsia="Cambria, 'Times New Roman'" w:cs="Verdana"/>
                <w:sz w:val="18"/>
                <w:szCs w:val="18"/>
              </w:rPr>
            </w:pPr>
          </w:p>
          <w:p w:rsidRPr="00F1316C" w:rsidR="005D3C4A" w:rsidP="005D3C4A" w:rsidRDefault="005D3C4A" w14:paraId="10A425B1" w14:textId="77777777">
            <w:pPr>
              <w:spacing w:line="259" w:lineRule="auto"/>
              <w:rPr>
                <w:rFonts w:eastAsia="Cambria, 'Times New Roman'" w:cs="Verdana"/>
                <w:sz w:val="18"/>
                <w:szCs w:val="18"/>
              </w:rPr>
            </w:pPr>
            <w:r>
              <w:rPr>
                <w:rFonts w:eastAsia="Cambria, 'Times New Roman'" w:cs="Verdana"/>
                <w:sz w:val="18"/>
                <w:szCs w:val="18"/>
              </w:rPr>
              <w:t>-Ventisqueros (T16P), vía troncal de 30 m de ancho entre L.O. que deslinda con el terreno. Requiere ejecutar medio perfil vial para la continuidad al sistema vial.</w:t>
            </w:r>
          </w:p>
          <w:p w:rsidRPr="00F1316C" w:rsidR="005D3C4A" w:rsidP="005D3C4A" w:rsidRDefault="005D3C4A" w14:paraId="0446BAE4" w14:textId="77777777">
            <w:pPr>
              <w:spacing w:line="259" w:lineRule="auto"/>
              <w:rPr>
                <w:rFonts w:eastAsia="Cambria, 'Times New Roman'" w:cs="Verdana"/>
                <w:sz w:val="18"/>
                <w:szCs w:val="18"/>
              </w:rPr>
            </w:pPr>
          </w:p>
          <w:p w:rsidRPr="00F1316C" w:rsidR="005D3C4A" w:rsidP="005D3C4A" w:rsidRDefault="005D3C4A" w14:paraId="287C6A29" w14:textId="77777777">
            <w:pPr>
              <w:spacing w:line="259" w:lineRule="auto"/>
              <w:rPr>
                <w:rFonts w:eastAsia="Cambria, 'Times New Roman'" w:cs="Verdana"/>
                <w:sz w:val="18"/>
                <w:szCs w:val="18"/>
              </w:rPr>
            </w:pPr>
            <w:r w:rsidRPr="00F1316C">
              <w:rPr>
                <w:rFonts w:eastAsia="Cambria, 'Times New Roman'" w:cs="Verdana"/>
                <w:sz w:val="18"/>
                <w:szCs w:val="18"/>
              </w:rPr>
              <w:t xml:space="preserve">- DAV-2, plaza o parque en terreno afecto a Declaratoria de Utilidad Pública por artículo II-3.1. del PRC de Cerro Navia. </w:t>
            </w:r>
            <w:r>
              <w:rPr>
                <w:rFonts w:eastAsia="Cambria, 'Times New Roman'" w:cs="Verdana"/>
                <w:sz w:val="18"/>
                <w:szCs w:val="18"/>
              </w:rPr>
              <w:t>Corresponde a</w:t>
            </w:r>
            <w:r w:rsidRPr="00F1316C">
              <w:rPr>
                <w:rFonts w:eastAsia="Cambria, 'Times New Roman'" w:cs="Verdana"/>
                <w:sz w:val="18"/>
                <w:szCs w:val="18"/>
              </w:rPr>
              <w:t xml:space="preserve"> un área verde longitudinal de 30 metros de ancho dispuesta al centro de calle </w:t>
            </w:r>
            <w:proofErr w:type="spellStart"/>
            <w:r w:rsidRPr="00F1316C">
              <w:rPr>
                <w:rFonts w:eastAsia="Cambria, 'Times New Roman'" w:cs="Verdana"/>
                <w:sz w:val="18"/>
                <w:szCs w:val="18"/>
              </w:rPr>
              <w:t>Rodoviario</w:t>
            </w:r>
            <w:proofErr w:type="spellEnd"/>
            <w:r w:rsidRPr="00F1316C">
              <w:rPr>
                <w:rFonts w:eastAsia="Cambria, 'Times New Roman'" w:cs="Verdana"/>
                <w:sz w:val="18"/>
                <w:szCs w:val="18"/>
              </w:rPr>
              <w:t>.</w:t>
            </w:r>
          </w:p>
          <w:p w:rsidRPr="00F1316C" w:rsidR="005D3C4A" w:rsidP="005D3C4A" w:rsidRDefault="005D3C4A" w14:paraId="48017C9D" w14:textId="77777777">
            <w:pPr>
              <w:spacing w:line="259" w:lineRule="auto"/>
              <w:rPr>
                <w:rFonts w:eastAsia="Cambria, 'Times New Roman'" w:cs="Verdana"/>
                <w:sz w:val="18"/>
                <w:szCs w:val="18"/>
              </w:rPr>
            </w:pPr>
          </w:p>
          <w:p w:rsidRPr="00F1316C" w:rsidR="005D3C4A" w:rsidP="005D3C4A" w:rsidRDefault="005D3C4A" w14:paraId="7C166514" w14:textId="77777777">
            <w:pPr>
              <w:spacing w:line="259" w:lineRule="auto"/>
              <w:rPr>
                <w:rFonts w:eastAsia="Cambria, 'Times New Roman'" w:cs="Verdana"/>
                <w:sz w:val="18"/>
                <w:szCs w:val="18"/>
              </w:rPr>
            </w:pPr>
            <w:r w:rsidRPr="00F1316C">
              <w:rPr>
                <w:rFonts w:eastAsia="Cambria, 'Times New Roman'" w:cs="Verdana"/>
                <w:sz w:val="18"/>
                <w:szCs w:val="18"/>
              </w:rPr>
              <w:t>- DAV-5, plaza o parque en terreno afecto a Declaratoria de Utilidad Pública por artículo II-3.1. del PRC de Cerro Navia. Co</w:t>
            </w:r>
            <w:r>
              <w:rPr>
                <w:rFonts w:eastAsia="Cambria, 'Times New Roman'" w:cs="Verdana"/>
                <w:sz w:val="18"/>
                <w:szCs w:val="18"/>
              </w:rPr>
              <w:t>rresponde a</w:t>
            </w:r>
            <w:r w:rsidRPr="00F1316C">
              <w:rPr>
                <w:rFonts w:eastAsia="Cambria, 'Times New Roman'" w:cs="Verdana"/>
                <w:sz w:val="18"/>
                <w:szCs w:val="18"/>
              </w:rPr>
              <w:t xml:space="preserve"> un área verde lon</w:t>
            </w:r>
            <w:r>
              <w:rPr>
                <w:rFonts w:eastAsia="Cambria, 'Times New Roman'" w:cs="Verdana"/>
                <w:sz w:val="18"/>
                <w:szCs w:val="18"/>
              </w:rPr>
              <w:t>gitudinal de 40 metros de ancho</w:t>
            </w:r>
            <w:r w:rsidRPr="00F1316C">
              <w:rPr>
                <w:rFonts w:eastAsia="Cambria, 'Times New Roman'" w:cs="Verdana"/>
                <w:sz w:val="18"/>
                <w:szCs w:val="18"/>
              </w:rPr>
              <w:t xml:space="preserve"> adyacente a calle Ventisqueros.</w:t>
            </w:r>
          </w:p>
          <w:p w:rsidRPr="00F1316C" w:rsidR="005D3C4A" w:rsidP="005D3C4A" w:rsidRDefault="005D3C4A" w14:paraId="0230AC80" w14:textId="77777777">
            <w:pPr>
              <w:spacing w:line="259" w:lineRule="auto"/>
              <w:rPr>
                <w:rFonts w:eastAsia="Cambria, 'Times New Roman'" w:cs="Verdana"/>
                <w:sz w:val="18"/>
                <w:szCs w:val="18"/>
              </w:rPr>
            </w:pPr>
          </w:p>
          <w:p w:rsidRPr="005A6F08" w:rsidR="003465A7" w:rsidP="005D3C4A" w:rsidRDefault="005D3C4A" w14:paraId="38E89650" w14:textId="20566446">
            <w:pPr>
              <w:spacing w:line="259" w:lineRule="auto"/>
              <w:rPr>
                <w:rFonts w:eastAsia="Cambria, 'Times New Roman'" w:cs="Verdana"/>
                <w:sz w:val="18"/>
                <w:szCs w:val="18"/>
                <w:lang w:val="es-ES" w:eastAsia="en-US"/>
              </w:rPr>
            </w:pPr>
            <w:r>
              <w:rPr>
                <w:rFonts w:eastAsia="Cambria, 'Times New Roman'" w:cs="Verdana"/>
                <w:sz w:val="18"/>
                <w:szCs w:val="18"/>
              </w:rPr>
              <w:t>b</w:t>
            </w:r>
            <w:r w:rsidRPr="00F1316C">
              <w:rPr>
                <w:rFonts w:eastAsia="Cambria, 'Times New Roman'" w:cs="Verdana"/>
                <w:sz w:val="18"/>
                <w:szCs w:val="18"/>
              </w:rPr>
              <w:t>) El proyecto requerir</w:t>
            </w:r>
            <w:r>
              <w:rPr>
                <w:rFonts w:eastAsia="Cambria, 'Times New Roman'" w:cs="Verdana"/>
                <w:sz w:val="18"/>
                <w:szCs w:val="18"/>
              </w:rPr>
              <w:t xml:space="preserve">á obras de mitigación </w:t>
            </w:r>
            <w:r w:rsidRPr="00F1316C">
              <w:rPr>
                <w:rFonts w:eastAsia="Cambria, 'Times New Roman'" w:cs="Verdana"/>
                <w:sz w:val="18"/>
                <w:szCs w:val="18"/>
              </w:rPr>
              <w:t xml:space="preserve">por el Área de Riesgo de Origen Natural “Derrumbes y Asentamiento de Suelo” identificada en el artículo 8.2.1.2. del PRMS, que afecta una </w:t>
            </w:r>
            <w:r>
              <w:rPr>
                <w:rFonts w:eastAsia="Cambria, 'Times New Roman'" w:cs="Verdana"/>
                <w:sz w:val="18"/>
                <w:szCs w:val="18"/>
              </w:rPr>
              <w:t>superficie menor ubicada en el</w:t>
            </w:r>
            <w:r w:rsidRPr="00F1316C">
              <w:rPr>
                <w:rFonts w:eastAsia="Cambria, 'Times New Roman'" w:cs="Verdana"/>
                <w:sz w:val="18"/>
                <w:szCs w:val="18"/>
              </w:rPr>
              <w:t xml:space="preserve"> extremo sur del terreno. </w:t>
            </w:r>
            <w:r>
              <w:rPr>
                <w:rFonts w:eastAsia="Cambria, 'Times New Roman'" w:cs="Verdana"/>
                <w:sz w:val="18"/>
                <w:szCs w:val="18"/>
              </w:rPr>
              <w:t xml:space="preserve">En </w:t>
            </w:r>
            <w:r w:rsidRPr="00F1316C">
              <w:rPr>
                <w:rFonts w:eastAsia="Cambria, 'Times New Roman'" w:cs="Verdana"/>
                <w:sz w:val="18"/>
                <w:szCs w:val="18"/>
              </w:rPr>
              <w:t xml:space="preserve">esta área se permiten </w:t>
            </w:r>
            <w:r>
              <w:rPr>
                <w:rFonts w:eastAsia="Cambria, 'Times New Roman'" w:cs="Verdana"/>
                <w:sz w:val="18"/>
                <w:szCs w:val="18"/>
              </w:rPr>
              <w:t>los</w:t>
            </w:r>
            <w:r w:rsidRPr="00F1316C">
              <w:rPr>
                <w:rFonts w:eastAsia="Cambria, 'Times New Roman'" w:cs="Verdana"/>
                <w:sz w:val="18"/>
                <w:szCs w:val="18"/>
              </w:rPr>
              <w:t xml:space="preserve"> usos de suelo equipamiento (áreas verdes, culto, cultura, recreacional, deportivo, esparcimiento, y turismo)</w:t>
            </w:r>
            <w:r>
              <w:rPr>
                <w:rFonts w:eastAsia="Cambria, 'Times New Roman'" w:cs="Verdana"/>
                <w:sz w:val="18"/>
                <w:szCs w:val="18"/>
              </w:rPr>
              <w:t>,</w:t>
            </w:r>
            <w:r w:rsidRPr="00F1316C">
              <w:rPr>
                <w:rFonts w:eastAsia="Cambria, 'Times New Roman'" w:cs="Verdana"/>
                <w:sz w:val="18"/>
                <w:szCs w:val="18"/>
              </w:rPr>
              <w:t xml:space="preserve"> disposición final de residuos de construcción y/o demoliciones, estaciones de transferencia </w:t>
            </w:r>
            <w:r w:rsidRPr="00F1316C">
              <w:rPr>
                <w:rFonts w:eastAsia="Cambria, 'Times New Roman'" w:cs="Verdana"/>
                <w:sz w:val="18"/>
                <w:szCs w:val="18"/>
              </w:rPr>
              <w:lastRenderedPageBreak/>
              <w:t>exclusiva. La autorización municipal pa</w:t>
            </w:r>
            <w:r>
              <w:rPr>
                <w:rFonts w:eastAsia="Cambria, 'Times New Roman'" w:cs="Verdana"/>
                <w:sz w:val="18"/>
                <w:szCs w:val="18"/>
              </w:rPr>
              <w:t>ra intervenir estas áreas se encuentra</w:t>
            </w:r>
            <w:r w:rsidRPr="00F1316C">
              <w:rPr>
                <w:rFonts w:eastAsia="Cambria, 'Times New Roman'" w:cs="Verdana"/>
                <w:sz w:val="18"/>
                <w:szCs w:val="18"/>
              </w:rPr>
              <w:t xml:space="preserve"> condicionada a estudios </w:t>
            </w:r>
            <w:r>
              <w:rPr>
                <w:rFonts w:eastAsia="Cambria, 'Times New Roman'" w:cs="Verdana"/>
                <w:sz w:val="18"/>
                <w:szCs w:val="18"/>
              </w:rPr>
              <w:t>favorables de</w:t>
            </w:r>
            <w:r w:rsidRPr="00F1316C">
              <w:rPr>
                <w:rFonts w:eastAsia="Cambria, 'Times New Roman'" w:cs="Verdana"/>
                <w:sz w:val="18"/>
                <w:szCs w:val="18"/>
              </w:rPr>
              <w:t xml:space="preserve"> los organismos competentes referidos a mecánica de suelos, gases, taludes, cierros.</w:t>
            </w:r>
          </w:p>
        </w:tc>
      </w:tr>
      <w:tr w:rsidRPr="00627D09" w:rsidR="00AB3786" w:rsidTr="00D04B1F" w14:paraId="2C5BFC84" w14:textId="77777777">
        <w:tc>
          <w:tcPr>
            <w:tcW w:w="445" w:type="dxa"/>
          </w:tcPr>
          <w:p w:rsidRPr="00627D09" w:rsidR="00AB3786" w:rsidP="00DE1A00" w:rsidRDefault="00AB3786" w14:paraId="6E69C0B9" w14:textId="77777777">
            <w:pPr>
              <w:pStyle w:val="Prrafodelista"/>
              <w:spacing w:line="259" w:lineRule="auto"/>
              <w:ind w:left="0"/>
              <w:jc w:val="center"/>
              <w:rPr>
                <w:rFonts w:ascii="Verdana" w:hAnsi="Verdana" w:eastAsia="Cambria, 'Times New Roman'" w:cs="Verdana"/>
                <w:sz w:val="18"/>
                <w:szCs w:val="18"/>
                <w:lang w:val="es-ES"/>
              </w:rPr>
            </w:pPr>
            <w:r>
              <w:rPr>
                <w:rFonts w:ascii="Verdana" w:hAnsi="Verdana" w:eastAsia="Cambria, 'Times New Roman'" w:cs="Verdana"/>
                <w:sz w:val="18"/>
                <w:szCs w:val="18"/>
                <w:lang w:val="es-ES"/>
              </w:rPr>
              <w:lastRenderedPageBreak/>
              <w:t>2</w:t>
            </w:r>
          </w:p>
        </w:tc>
        <w:tc>
          <w:tcPr>
            <w:tcW w:w="3807" w:type="dxa"/>
          </w:tcPr>
          <w:p w:rsidRPr="00627D09" w:rsidR="00AB3786" w:rsidP="00DE1A00" w:rsidRDefault="00AB3786" w14:paraId="6A136567" w14:textId="77777777">
            <w:pPr>
              <w:spacing w:line="259" w:lineRule="auto"/>
              <w:rPr>
                <w:rFonts w:eastAsia="Cambria, 'Times New Roman'" w:cs="Verdana"/>
                <w:sz w:val="18"/>
                <w:szCs w:val="18"/>
                <w:lang w:val="es-ES" w:eastAsia="en-US"/>
              </w:rPr>
            </w:pPr>
            <w:r w:rsidRPr="00627D09">
              <w:rPr>
                <w:rFonts w:eastAsia="Cambria, 'Times New Roman'" w:cs="Verdana"/>
                <w:sz w:val="18"/>
                <w:szCs w:val="18"/>
                <w:lang w:val="es-ES"/>
              </w:rPr>
              <w:t xml:space="preserve">La </w:t>
            </w:r>
            <w:r w:rsidRPr="00E04DF0">
              <w:rPr>
                <w:rFonts w:eastAsia="Cambria, 'Times New Roman'" w:cs="Verdana"/>
                <w:b/>
                <w:sz w:val="18"/>
                <w:szCs w:val="18"/>
                <w:lang w:val="es-ES"/>
              </w:rPr>
              <w:t>existencia de inmuebles de Conservación Histórica o Monumento Histórico</w:t>
            </w:r>
            <w:r w:rsidRPr="00627D09">
              <w:rPr>
                <w:rFonts w:eastAsia="Cambria, 'Times New Roman'" w:cs="Verdana"/>
                <w:sz w:val="18"/>
                <w:szCs w:val="18"/>
                <w:lang w:val="es-ES"/>
              </w:rPr>
              <w:t xml:space="preserve"> que requieran ser intervenidos para la ejecución del proyecto.</w:t>
            </w:r>
          </w:p>
        </w:tc>
        <w:tc>
          <w:tcPr>
            <w:tcW w:w="4337" w:type="dxa"/>
            <w:shd w:val="clear" w:color="auto" w:fill="D9D9D9" w:themeFill="background1" w:themeFillShade="D9"/>
          </w:tcPr>
          <w:p w:rsidR="00AB3786" w:rsidP="00DE1A00" w:rsidRDefault="005D3C4A" w14:paraId="0526055A" w14:textId="5DB7DE30">
            <w:pPr>
              <w:spacing w:line="259" w:lineRule="auto"/>
              <w:jc w:val="center"/>
              <w:rPr>
                <w:rFonts w:eastAsia="Cambria, 'Times New Roman'" w:cs="Verdana"/>
                <w:b/>
                <w:sz w:val="18"/>
                <w:szCs w:val="18"/>
                <w:lang w:val="es-ES" w:eastAsia="en-US"/>
              </w:rPr>
            </w:pPr>
            <w:r>
              <w:rPr>
                <w:rFonts w:eastAsia="Cambria, 'Times New Roman'" w:cs="Verdana"/>
                <w:b/>
                <w:sz w:val="18"/>
                <w:szCs w:val="18"/>
                <w:lang w:val="es-ES" w:eastAsia="en-US"/>
              </w:rPr>
              <w:t>NO</w:t>
            </w:r>
          </w:p>
          <w:p w:rsidRPr="000E41D9" w:rsidR="00AB3786" w:rsidP="001407A3" w:rsidRDefault="00AB3786" w14:paraId="1EA7F483" w14:textId="3E721DD2">
            <w:pPr>
              <w:spacing w:line="259" w:lineRule="auto"/>
              <w:rPr>
                <w:rFonts w:eastAsia="Cambria, 'Times New Roman'" w:cs="Verdana"/>
                <w:sz w:val="18"/>
                <w:szCs w:val="18"/>
                <w:lang w:val="es-ES" w:eastAsia="en-US"/>
              </w:rPr>
            </w:pPr>
          </w:p>
        </w:tc>
      </w:tr>
      <w:tr w:rsidRPr="00627D09" w:rsidR="00AB3786" w:rsidTr="00D04B1F" w14:paraId="4C272F8D" w14:textId="77777777">
        <w:tc>
          <w:tcPr>
            <w:tcW w:w="445" w:type="dxa"/>
          </w:tcPr>
          <w:p w:rsidRPr="009B099C" w:rsidR="00AB3786" w:rsidP="00DE1A00" w:rsidRDefault="00AB3786" w14:paraId="5FF30CE6" w14:textId="77777777">
            <w:pPr>
              <w:tabs>
                <w:tab w:val="left" w:pos="1290"/>
              </w:tabs>
              <w:jc w:val="center"/>
              <w:rPr>
                <w:rFonts w:eastAsia="Cambria, 'Times New Roman'" w:cs="Verdana"/>
                <w:sz w:val="18"/>
                <w:szCs w:val="18"/>
                <w:lang w:val="es-ES"/>
              </w:rPr>
            </w:pPr>
            <w:r>
              <w:rPr>
                <w:rFonts w:eastAsia="Cambria, 'Times New Roman'" w:cs="Verdana"/>
                <w:sz w:val="18"/>
                <w:szCs w:val="18"/>
                <w:lang w:val="es-ES"/>
              </w:rPr>
              <w:t>3</w:t>
            </w:r>
          </w:p>
        </w:tc>
        <w:tc>
          <w:tcPr>
            <w:tcW w:w="3807" w:type="dxa"/>
          </w:tcPr>
          <w:p w:rsidRPr="009B099C" w:rsidR="00AB3786" w:rsidP="00DE1A00" w:rsidRDefault="00AB3786" w14:paraId="0A42AF32" w14:textId="77777777">
            <w:pPr>
              <w:tabs>
                <w:tab w:val="left" w:pos="1290"/>
              </w:tabs>
              <w:rPr>
                <w:rFonts w:eastAsia="Cambria, 'Times New Roman'" w:cs="Verdana"/>
                <w:b/>
                <w:sz w:val="18"/>
                <w:szCs w:val="18"/>
                <w:lang w:val="es-ES"/>
              </w:rPr>
            </w:pPr>
            <w:r w:rsidRPr="009B099C">
              <w:rPr>
                <w:rFonts w:eastAsia="Cambria, 'Times New Roman'" w:cs="Verdana"/>
                <w:sz w:val="18"/>
                <w:szCs w:val="18"/>
                <w:lang w:val="es-ES"/>
              </w:rPr>
              <w:t xml:space="preserve">La </w:t>
            </w:r>
            <w:r w:rsidRPr="009B099C">
              <w:rPr>
                <w:rFonts w:eastAsia="Cambria, 'Times New Roman'" w:cs="Verdana"/>
                <w:b/>
                <w:sz w:val="18"/>
                <w:szCs w:val="18"/>
                <w:lang w:val="es-ES"/>
              </w:rPr>
              <w:t xml:space="preserve">existencia de restos arqueológicos </w:t>
            </w:r>
            <w:r w:rsidRPr="009B099C">
              <w:rPr>
                <w:rFonts w:eastAsia="Cambria, 'Times New Roman'" w:cs="Verdana"/>
                <w:sz w:val="18"/>
                <w:szCs w:val="18"/>
                <w:lang w:val="es-ES"/>
              </w:rPr>
              <w:t>en el terreno.</w:t>
            </w:r>
          </w:p>
        </w:tc>
        <w:tc>
          <w:tcPr>
            <w:tcW w:w="4337" w:type="dxa"/>
            <w:shd w:val="clear" w:color="auto" w:fill="D9D9D9" w:themeFill="background1" w:themeFillShade="D9"/>
          </w:tcPr>
          <w:p w:rsidRPr="000E41D9" w:rsidR="00AB3786" w:rsidP="00DD730A" w:rsidRDefault="00AB3786" w14:paraId="3B47CA43" w14:textId="7FD14B31">
            <w:pPr>
              <w:spacing w:line="259" w:lineRule="auto"/>
              <w:jc w:val="center"/>
              <w:rPr>
                <w:rFonts w:eastAsia="Cambria, 'Times New Roman'" w:cs="Verdana"/>
                <w:sz w:val="18"/>
                <w:szCs w:val="18"/>
                <w:lang w:val="es-ES" w:eastAsia="en-US"/>
              </w:rPr>
            </w:pPr>
            <w:r w:rsidRPr="000E41D9">
              <w:rPr>
                <w:rFonts w:eastAsia="Cambria, 'Times New Roman'" w:cs="Verdana"/>
                <w:b/>
                <w:sz w:val="18"/>
                <w:szCs w:val="18"/>
                <w:lang w:val="es-ES" w:eastAsia="en-US"/>
              </w:rPr>
              <w:t>N</w:t>
            </w:r>
            <w:r w:rsidR="005D3C4A">
              <w:rPr>
                <w:rFonts w:eastAsia="Cambria, 'Times New Roman'" w:cs="Verdana"/>
                <w:b/>
                <w:sz w:val="18"/>
                <w:szCs w:val="18"/>
                <w:lang w:val="es-ES" w:eastAsia="en-US"/>
              </w:rPr>
              <w:t>O</w:t>
            </w:r>
          </w:p>
        </w:tc>
      </w:tr>
      <w:tr w:rsidRPr="00627D09" w:rsidR="00AB3786" w:rsidTr="00D04B1F" w14:paraId="74A30AD0" w14:textId="77777777">
        <w:tc>
          <w:tcPr>
            <w:tcW w:w="445" w:type="dxa"/>
          </w:tcPr>
          <w:p w:rsidRPr="00627D09" w:rsidR="00AB3786" w:rsidP="00DE1A00" w:rsidRDefault="00AB3786" w14:paraId="16580B71" w14:textId="77777777">
            <w:pPr>
              <w:pStyle w:val="Prrafodelista"/>
              <w:spacing w:line="259" w:lineRule="auto"/>
              <w:ind w:left="0"/>
              <w:jc w:val="center"/>
              <w:rPr>
                <w:rFonts w:ascii="Verdana" w:hAnsi="Verdana" w:eastAsia="Cambria, 'Times New Roman'" w:cs="Verdana"/>
                <w:sz w:val="18"/>
                <w:szCs w:val="18"/>
                <w:lang w:val="es-ES"/>
              </w:rPr>
            </w:pPr>
            <w:r>
              <w:rPr>
                <w:rFonts w:ascii="Verdana" w:hAnsi="Verdana" w:eastAsia="Cambria, 'Times New Roman'" w:cs="Verdana"/>
                <w:sz w:val="18"/>
                <w:szCs w:val="18"/>
                <w:lang w:val="es-ES"/>
              </w:rPr>
              <w:t>4</w:t>
            </w:r>
          </w:p>
        </w:tc>
        <w:tc>
          <w:tcPr>
            <w:tcW w:w="3807" w:type="dxa"/>
          </w:tcPr>
          <w:p w:rsidRPr="00627D09" w:rsidR="00AB3786" w:rsidP="003465A7" w:rsidRDefault="00AB3786" w14:paraId="4ABBB203" w14:textId="77777777">
            <w:pPr>
              <w:pStyle w:val="Prrafodelista"/>
              <w:spacing w:after="0" w:line="259" w:lineRule="auto"/>
              <w:ind w:left="0"/>
              <w:jc w:val="both"/>
              <w:rPr>
                <w:rFonts w:ascii="Verdana" w:hAnsi="Verdana" w:eastAsia="Cambria, 'Times New Roman'" w:cs="Verdana"/>
                <w:sz w:val="18"/>
                <w:szCs w:val="18"/>
                <w:lang w:val="es-ES"/>
              </w:rPr>
            </w:pPr>
            <w:r w:rsidRPr="00627D09">
              <w:rPr>
                <w:rFonts w:ascii="Verdana" w:hAnsi="Verdana" w:eastAsia="Cambria, 'Times New Roman'" w:cs="Verdana"/>
                <w:sz w:val="18"/>
                <w:szCs w:val="18"/>
                <w:lang w:val="es-ES"/>
              </w:rPr>
              <w:t xml:space="preserve">La </w:t>
            </w:r>
            <w:r w:rsidRPr="00E04DF0">
              <w:rPr>
                <w:rFonts w:ascii="Verdana" w:hAnsi="Verdana" w:eastAsia="Cambria, 'Times New Roman'" w:cs="Verdana"/>
                <w:b/>
                <w:sz w:val="18"/>
                <w:szCs w:val="18"/>
                <w:lang w:val="es-ES"/>
              </w:rPr>
              <w:t>existencia de suelos con potencial presencia de contaminantes ya sea en el predio o en el sector</w:t>
            </w:r>
            <w:r w:rsidRPr="00627D09">
              <w:rPr>
                <w:rFonts w:ascii="Verdana" w:hAnsi="Verdana" w:eastAsia="Cambria, 'Times New Roman'" w:cs="Verdana"/>
                <w:sz w:val="18"/>
                <w:szCs w:val="18"/>
                <w:lang w:val="es-ES"/>
              </w:rPr>
              <w:t xml:space="preserve"> en que se emplazan, y que pueda significar un riesgo al medio ambiente y calidad de vida de las personas incompatible con la construcción de viviendas. Para estos efectos podrá utilizarse como referencia la guía metodológica para la gestión de suelos con potencial presencia de contaminantes y sus anexos aprobada por resolución exenta N°406 de fecha 15 mayo de 2013 del MMA.</w:t>
            </w:r>
          </w:p>
        </w:tc>
        <w:tc>
          <w:tcPr>
            <w:tcW w:w="4337" w:type="dxa"/>
            <w:shd w:val="clear" w:color="auto" w:fill="D9D9D9" w:themeFill="background1" w:themeFillShade="D9"/>
          </w:tcPr>
          <w:p w:rsidRPr="000E41D9" w:rsidR="00AB3786" w:rsidP="00DD730A" w:rsidRDefault="00AB3786" w14:paraId="1DA8ED44" w14:textId="16A01D8F">
            <w:pPr>
              <w:spacing w:line="259" w:lineRule="auto"/>
              <w:jc w:val="center"/>
              <w:rPr>
                <w:rFonts w:eastAsia="Cambria, 'Times New Roman'" w:cs="Verdana"/>
                <w:sz w:val="18"/>
                <w:szCs w:val="18"/>
                <w:highlight w:val="yellow"/>
                <w:lang w:val="es-ES" w:eastAsia="en-US"/>
              </w:rPr>
            </w:pPr>
            <w:r w:rsidRPr="000E41D9">
              <w:rPr>
                <w:rFonts w:eastAsia="Cambria, 'Times New Roman'" w:cs="Verdana"/>
                <w:b/>
                <w:sz w:val="18"/>
                <w:szCs w:val="18"/>
                <w:lang w:val="es-ES" w:eastAsia="en-US"/>
              </w:rPr>
              <w:t>N</w:t>
            </w:r>
            <w:r w:rsidR="005D3C4A">
              <w:rPr>
                <w:rFonts w:eastAsia="Cambria, 'Times New Roman'" w:cs="Verdana"/>
                <w:b/>
                <w:sz w:val="18"/>
                <w:szCs w:val="18"/>
                <w:lang w:val="es-ES" w:eastAsia="en-US"/>
              </w:rPr>
              <w:t>O</w:t>
            </w:r>
          </w:p>
        </w:tc>
      </w:tr>
      <w:tr w:rsidRPr="00627D09" w:rsidR="00AB3786" w:rsidTr="00D04B1F" w14:paraId="305BA090" w14:textId="77777777">
        <w:tc>
          <w:tcPr>
            <w:tcW w:w="445" w:type="dxa"/>
          </w:tcPr>
          <w:p w:rsidRPr="00627D09" w:rsidR="00AB3786" w:rsidP="00DE1A00" w:rsidRDefault="00AB3786" w14:paraId="2DE2C7D9" w14:textId="77777777">
            <w:pPr>
              <w:pStyle w:val="Prrafodelista"/>
              <w:spacing w:line="259" w:lineRule="auto"/>
              <w:ind w:left="0"/>
              <w:jc w:val="center"/>
              <w:rPr>
                <w:rFonts w:ascii="Verdana" w:hAnsi="Verdana" w:eastAsia="Cambria, 'Times New Roman'" w:cs="Verdana"/>
                <w:sz w:val="18"/>
                <w:szCs w:val="18"/>
                <w:lang w:val="es-ES"/>
              </w:rPr>
            </w:pPr>
            <w:r>
              <w:rPr>
                <w:rFonts w:ascii="Verdana" w:hAnsi="Verdana" w:eastAsia="Cambria, 'Times New Roman'" w:cs="Verdana"/>
                <w:sz w:val="18"/>
                <w:szCs w:val="18"/>
                <w:lang w:val="es-ES"/>
              </w:rPr>
              <w:t>5</w:t>
            </w:r>
          </w:p>
        </w:tc>
        <w:tc>
          <w:tcPr>
            <w:tcW w:w="3807" w:type="dxa"/>
          </w:tcPr>
          <w:p w:rsidRPr="00627D09" w:rsidR="00AB3786" w:rsidP="003465A7" w:rsidRDefault="00AB3786" w14:paraId="70199417" w14:textId="77777777">
            <w:pPr>
              <w:pStyle w:val="Prrafodelista"/>
              <w:spacing w:after="0" w:line="259" w:lineRule="auto"/>
              <w:ind w:left="0"/>
              <w:jc w:val="both"/>
              <w:rPr>
                <w:rFonts w:ascii="Verdana" w:hAnsi="Verdana" w:eastAsia="Cambria, 'Times New Roman'" w:cs="Verdana"/>
                <w:sz w:val="18"/>
                <w:szCs w:val="18"/>
                <w:lang w:val="es-ES"/>
              </w:rPr>
            </w:pPr>
            <w:r w:rsidRPr="00627D09">
              <w:rPr>
                <w:rFonts w:ascii="Verdana" w:hAnsi="Verdana" w:eastAsia="Cambria, 'Times New Roman'" w:cs="Verdana"/>
                <w:sz w:val="18"/>
                <w:szCs w:val="18"/>
                <w:lang w:val="es-ES"/>
              </w:rPr>
              <w:t xml:space="preserve">La </w:t>
            </w:r>
            <w:r w:rsidRPr="00E04DF0">
              <w:rPr>
                <w:rFonts w:ascii="Verdana" w:hAnsi="Verdana" w:eastAsia="Cambria, 'Times New Roman'" w:cs="Verdana"/>
                <w:b/>
                <w:sz w:val="18"/>
                <w:szCs w:val="18"/>
                <w:lang w:val="es-ES"/>
              </w:rPr>
              <w:t>existencia de suelos de relleno</w:t>
            </w:r>
            <w:r w:rsidRPr="00627D09">
              <w:rPr>
                <w:rFonts w:ascii="Verdana" w:hAnsi="Verdana" w:eastAsia="Cambria, 'Times New Roman'" w:cs="Verdana"/>
                <w:sz w:val="18"/>
                <w:szCs w:val="18"/>
                <w:lang w:val="es-ES"/>
              </w:rPr>
              <w:t>, que requieran una importante inversión en su mejoramiento para la correcta habilitación.</w:t>
            </w:r>
          </w:p>
        </w:tc>
        <w:tc>
          <w:tcPr>
            <w:tcW w:w="4337" w:type="dxa"/>
            <w:shd w:val="clear" w:color="auto" w:fill="D9D9D9" w:themeFill="background1" w:themeFillShade="D9"/>
          </w:tcPr>
          <w:p w:rsidRPr="000E41D9" w:rsidR="00AB3786" w:rsidP="00DD730A" w:rsidRDefault="00AB3786" w14:paraId="20532268" w14:textId="37F0FF27">
            <w:pPr>
              <w:spacing w:line="259" w:lineRule="auto"/>
              <w:jc w:val="center"/>
              <w:rPr>
                <w:rFonts w:eastAsia="Cambria, 'Times New Roman'" w:cs="Verdana"/>
                <w:sz w:val="18"/>
                <w:szCs w:val="18"/>
                <w:lang w:val="es-ES" w:eastAsia="en-US"/>
              </w:rPr>
            </w:pPr>
            <w:r w:rsidRPr="000E41D9">
              <w:rPr>
                <w:rFonts w:eastAsia="Cambria, 'Times New Roman'" w:cs="Verdana"/>
                <w:b/>
                <w:sz w:val="18"/>
                <w:szCs w:val="18"/>
                <w:lang w:val="es-ES" w:eastAsia="en-US"/>
              </w:rPr>
              <w:t>N</w:t>
            </w:r>
            <w:r w:rsidR="005D3C4A">
              <w:rPr>
                <w:rFonts w:eastAsia="Cambria, 'Times New Roman'" w:cs="Verdana"/>
                <w:b/>
                <w:sz w:val="18"/>
                <w:szCs w:val="18"/>
                <w:lang w:val="es-ES" w:eastAsia="en-US"/>
              </w:rPr>
              <w:t>O</w:t>
            </w:r>
          </w:p>
        </w:tc>
      </w:tr>
      <w:tr w:rsidRPr="00627D09" w:rsidR="00AB3786" w:rsidTr="00D04B1F" w14:paraId="78912879" w14:textId="77777777">
        <w:trPr>
          <w:trHeight w:val="3379"/>
        </w:trPr>
        <w:tc>
          <w:tcPr>
            <w:tcW w:w="445" w:type="dxa"/>
          </w:tcPr>
          <w:p w:rsidRPr="00627D09" w:rsidR="00AB3786" w:rsidP="00DE1A00" w:rsidRDefault="00AB3786" w14:paraId="462B714E" w14:textId="77777777">
            <w:pPr>
              <w:pStyle w:val="Prrafodelista"/>
              <w:spacing w:line="259" w:lineRule="auto"/>
              <w:ind w:left="0"/>
              <w:jc w:val="center"/>
              <w:rPr>
                <w:rFonts w:ascii="Verdana" w:hAnsi="Verdana" w:eastAsia="Cambria, 'Times New Roman'" w:cs="Verdana"/>
                <w:sz w:val="18"/>
                <w:szCs w:val="18"/>
                <w:lang w:val="es-ES"/>
              </w:rPr>
            </w:pPr>
            <w:r>
              <w:rPr>
                <w:rFonts w:ascii="Verdana" w:hAnsi="Verdana" w:eastAsia="Cambria, 'Times New Roman'" w:cs="Verdana"/>
                <w:sz w:val="18"/>
                <w:szCs w:val="18"/>
                <w:lang w:val="es-ES"/>
              </w:rPr>
              <w:t>6</w:t>
            </w:r>
          </w:p>
        </w:tc>
        <w:tc>
          <w:tcPr>
            <w:tcW w:w="3807" w:type="dxa"/>
          </w:tcPr>
          <w:p w:rsidRPr="00627D09" w:rsidR="00AB3786" w:rsidP="00D04B1F" w:rsidRDefault="00AB3786" w14:paraId="0BA691A2" w14:textId="77777777">
            <w:pPr>
              <w:pStyle w:val="Prrafodelista"/>
              <w:spacing w:after="0" w:line="259" w:lineRule="auto"/>
              <w:ind w:left="0"/>
              <w:jc w:val="both"/>
              <w:rPr>
                <w:rFonts w:ascii="Verdana" w:hAnsi="Verdana" w:eastAsia="Cambria, 'Times New Roman'" w:cs="Verdana"/>
                <w:sz w:val="18"/>
                <w:szCs w:val="18"/>
                <w:lang w:val="es-ES"/>
              </w:rPr>
            </w:pPr>
            <w:r w:rsidRPr="00627D09">
              <w:rPr>
                <w:rFonts w:ascii="Verdana" w:hAnsi="Verdana" w:eastAsia="Cambria, 'Times New Roman'" w:cs="Verdana"/>
                <w:sz w:val="18"/>
                <w:szCs w:val="18"/>
                <w:lang w:val="es-ES"/>
              </w:rPr>
              <w:t xml:space="preserve">La </w:t>
            </w:r>
            <w:r w:rsidRPr="00E04DF0">
              <w:rPr>
                <w:rFonts w:ascii="Verdana" w:hAnsi="Verdana" w:eastAsia="Cambria, 'Times New Roman'" w:cs="Verdana"/>
                <w:b/>
                <w:sz w:val="18"/>
                <w:szCs w:val="18"/>
                <w:lang w:val="es-ES"/>
              </w:rPr>
              <w:t>existencia y / o admisión de proyectos con uso de suelo actividad productiva o infraestructura calificada como molesta, insalubre o contaminante, o peligrosa</w:t>
            </w:r>
            <w:r w:rsidRPr="00FA20CF">
              <w:rPr>
                <w:rFonts w:ascii="Verdana" w:hAnsi="Verdana" w:eastAsia="Cambria, 'Times New Roman'" w:cs="Verdana"/>
                <w:sz w:val="18"/>
                <w:szCs w:val="18"/>
                <w:lang w:val="es-ES"/>
              </w:rPr>
              <w:t>- conforme al artículo 4.14.2 de la OGUC, en el sector en que se emplace el predio</w:t>
            </w:r>
            <w:r w:rsidRPr="00627D09">
              <w:rPr>
                <w:rFonts w:ascii="Verdana" w:hAnsi="Verdana" w:eastAsia="Cambria, 'Times New Roman'" w:cs="Verdana"/>
                <w:sz w:val="18"/>
                <w:szCs w:val="18"/>
                <w:lang w:val="es-ES"/>
              </w:rPr>
              <w:t>, cuyo funcionamiento pudiese resultar incompatible con la construcción de viviendas, sea que se encuentre o no permitido el uso de suelo residencial destino vivienda en los señalados predios, de acuerdo al IPT.</w:t>
            </w:r>
          </w:p>
        </w:tc>
        <w:tc>
          <w:tcPr>
            <w:tcW w:w="4337" w:type="dxa"/>
            <w:shd w:val="clear" w:color="auto" w:fill="D9D9D9" w:themeFill="background1" w:themeFillShade="D9"/>
          </w:tcPr>
          <w:p w:rsidR="00AB3786" w:rsidP="00DE1A00" w:rsidRDefault="003465A7" w14:paraId="102DB498" w14:textId="65F2CBE3">
            <w:pPr>
              <w:jc w:val="center"/>
              <w:rPr>
                <w:rFonts w:cs="Arial"/>
                <w:color w:val="000000"/>
                <w:sz w:val="18"/>
                <w:lang w:eastAsia="es-CL"/>
              </w:rPr>
            </w:pPr>
            <w:r>
              <w:rPr>
                <w:rFonts w:cs="Arial"/>
                <w:b/>
                <w:color w:val="000000"/>
                <w:sz w:val="18"/>
                <w:lang w:eastAsia="es-CL"/>
              </w:rPr>
              <w:t>SÍ</w:t>
            </w:r>
          </w:p>
          <w:p w:rsidRPr="00B70920" w:rsidR="00AB3786" w:rsidP="00D04B1F" w:rsidRDefault="005D3C4A" w14:paraId="4475DC4C" w14:textId="69677C97">
            <w:pPr>
              <w:rPr>
                <w:rFonts w:cs="Arial"/>
                <w:color w:val="000000"/>
                <w:lang w:eastAsia="es-CL"/>
              </w:rPr>
            </w:pPr>
            <w:r w:rsidRPr="00F1316C">
              <w:rPr>
                <w:rFonts w:eastAsia="Cambria, 'Times New Roman'" w:cs="Verdana"/>
                <w:sz w:val="18"/>
                <w:szCs w:val="18"/>
              </w:rPr>
              <w:t xml:space="preserve">El terreno se emplaza en la </w:t>
            </w:r>
            <w:r>
              <w:rPr>
                <w:rFonts w:eastAsia="Cambria, 'Times New Roman'" w:cs="Verdana"/>
                <w:sz w:val="18"/>
                <w:szCs w:val="18"/>
              </w:rPr>
              <w:t>“</w:t>
            </w:r>
            <w:r w:rsidRPr="00F1316C">
              <w:rPr>
                <w:rFonts w:eastAsia="Cambria, 'Times New Roman'" w:cs="Verdana"/>
                <w:sz w:val="18"/>
                <w:szCs w:val="18"/>
              </w:rPr>
              <w:t>Zona Mixta Industria, Equipamiento y Hospedaje</w:t>
            </w:r>
            <w:r>
              <w:rPr>
                <w:rFonts w:eastAsia="Cambria, 'Times New Roman'" w:cs="Verdana"/>
                <w:sz w:val="18"/>
                <w:szCs w:val="18"/>
              </w:rPr>
              <w:t>”</w:t>
            </w:r>
            <w:r w:rsidRPr="00F1316C">
              <w:rPr>
                <w:rFonts w:eastAsia="Cambria, 'Times New Roman'" w:cs="Verdana"/>
                <w:sz w:val="18"/>
                <w:szCs w:val="18"/>
              </w:rPr>
              <w:t xml:space="preserve"> </w:t>
            </w:r>
            <w:r>
              <w:rPr>
                <w:rFonts w:eastAsia="Cambria, 'Times New Roman'" w:cs="Verdana"/>
                <w:sz w:val="18"/>
                <w:szCs w:val="18"/>
              </w:rPr>
              <w:t>del PRC de Cerro Navia,</w:t>
            </w:r>
            <w:r w:rsidRPr="00F1316C">
              <w:rPr>
                <w:rFonts w:eastAsia="Cambria, 'Times New Roman'" w:cs="Verdana"/>
                <w:sz w:val="18"/>
                <w:szCs w:val="18"/>
              </w:rPr>
              <w:t xml:space="preserve"> la cual admite el uso de suelo de Actividades Productivas con calificación de Inofensivas y Molestas (industria, almacena</w:t>
            </w:r>
            <w:r>
              <w:rPr>
                <w:rFonts w:eastAsia="Cambria, 'Times New Roman'" w:cs="Verdana"/>
                <w:sz w:val="18"/>
                <w:szCs w:val="18"/>
              </w:rPr>
              <w:t xml:space="preserve">miento y talleres) y </w:t>
            </w:r>
            <w:r w:rsidRPr="00F1316C">
              <w:rPr>
                <w:rFonts w:eastAsia="Cambria, 'Times New Roman'" w:cs="Verdana"/>
                <w:sz w:val="18"/>
                <w:szCs w:val="18"/>
              </w:rPr>
              <w:t>el uso de suelo Infraestructura (transporte, terminales de transporte y transferen</w:t>
            </w:r>
            <w:r>
              <w:rPr>
                <w:rFonts w:eastAsia="Cambria, 'Times New Roman'" w:cs="Verdana"/>
                <w:sz w:val="18"/>
                <w:szCs w:val="18"/>
              </w:rPr>
              <w:t xml:space="preserve">cia de carga). Dicha zonificación </w:t>
            </w:r>
            <w:r w:rsidRPr="00F1316C">
              <w:rPr>
                <w:rFonts w:eastAsia="Cambria, 'Times New Roman'" w:cs="Verdana"/>
                <w:sz w:val="18"/>
                <w:szCs w:val="18"/>
              </w:rPr>
              <w:t xml:space="preserve">ha permitido la instalación del Terminal METBUS y </w:t>
            </w:r>
            <w:r>
              <w:rPr>
                <w:rFonts w:eastAsia="Cambria, 'Times New Roman'" w:cs="Verdana"/>
                <w:sz w:val="18"/>
                <w:szCs w:val="18"/>
              </w:rPr>
              <w:t xml:space="preserve">del </w:t>
            </w:r>
            <w:r w:rsidRPr="00F1316C">
              <w:rPr>
                <w:rFonts w:eastAsia="Cambria, 'Times New Roman'" w:cs="Verdana"/>
                <w:sz w:val="18"/>
                <w:szCs w:val="18"/>
              </w:rPr>
              <w:t xml:space="preserve">Parque Industrial Cerro Navia </w:t>
            </w:r>
            <w:r>
              <w:rPr>
                <w:rFonts w:eastAsia="Cambria, 'Times New Roman'" w:cs="Verdana"/>
                <w:sz w:val="18"/>
                <w:szCs w:val="18"/>
              </w:rPr>
              <w:t>Verde de ENEA, a</w:t>
            </w:r>
            <w:r w:rsidRPr="00F1316C">
              <w:rPr>
                <w:rFonts w:eastAsia="Cambria, 'Times New Roman'" w:cs="Verdana"/>
                <w:sz w:val="18"/>
                <w:szCs w:val="18"/>
              </w:rPr>
              <w:t>mbos actualmente existent</w:t>
            </w:r>
            <w:r>
              <w:rPr>
                <w:rFonts w:eastAsia="Cambria, 'Times New Roman'" w:cs="Verdana"/>
                <w:sz w:val="18"/>
                <w:szCs w:val="18"/>
              </w:rPr>
              <w:t>es y colindantes con el terreno</w:t>
            </w:r>
            <w:r w:rsidRPr="00F1316C">
              <w:rPr>
                <w:rFonts w:eastAsia="Cambria, 'Times New Roman'" w:cs="Verdana"/>
                <w:sz w:val="18"/>
                <w:szCs w:val="18"/>
              </w:rPr>
              <w:t>.</w:t>
            </w:r>
          </w:p>
        </w:tc>
      </w:tr>
      <w:tr w:rsidRPr="00627D09" w:rsidR="00AB3786" w:rsidTr="00D04B1F" w14:paraId="39BB1CC8" w14:textId="77777777">
        <w:tc>
          <w:tcPr>
            <w:tcW w:w="445" w:type="dxa"/>
          </w:tcPr>
          <w:p w:rsidRPr="00627D09" w:rsidR="00AB3786" w:rsidP="00DE1A00" w:rsidRDefault="00AB3786" w14:paraId="73CA9421" w14:textId="77777777">
            <w:pPr>
              <w:pStyle w:val="Prrafodelista"/>
              <w:spacing w:line="259" w:lineRule="auto"/>
              <w:ind w:left="0"/>
              <w:jc w:val="center"/>
              <w:rPr>
                <w:rFonts w:ascii="Verdana" w:hAnsi="Verdana" w:eastAsia="Cambria, 'Times New Roman'" w:cs="Verdana"/>
                <w:sz w:val="18"/>
                <w:szCs w:val="18"/>
                <w:lang w:val="es-ES"/>
              </w:rPr>
            </w:pPr>
            <w:r>
              <w:rPr>
                <w:rFonts w:ascii="Verdana" w:hAnsi="Verdana" w:eastAsia="Cambria, 'Times New Roman'" w:cs="Verdana"/>
                <w:sz w:val="18"/>
                <w:szCs w:val="18"/>
                <w:lang w:val="es-ES"/>
              </w:rPr>
              <w:t>7</w:t>
            </w:r>
          </w:p>
        </w:tc>
        <w:tc>
          <w:tcPr>
            <w:tcW w:w="3807" w:type="dxa"/>
          </w:tcPr>
          <w:p w:rsidRPr="00627D09" w:rsidR="00AB3786" w:rsidP="00DE1A00" w:rsidRDefault="00AB3786" w14:paraId="3DA19EAA" w14:textId="77777777">
            <w:pPr>
              <w:pStyle w:val="Prrafodelista"/>
              <w:spacing w:line="259" w:lineRule="auto"/>
              <w:ind w:left="0"/>
              <w:jc w:val="both"/>
              <w:rPr>
                <w:rFonts w:ascii="Verdana" w:hAnsi="Verdana" w:eastAsia="Cambria, 'Times New Roman'" w:cs="Verdana"/>
                <w:sz w:val="18"/>
                <w:szCs w:val="18"/>
                <w:lang w:val="es-ES"/>
              </w:rPr>
            </w:pPr>
            <w:r w:rsidRPr="00627D09">
              <w:rPr>
                <w:rFonts w:ascii="Verdana" w:hAnsi="Verdana" w:eastAsia="Cambria, 'Times New Roman'" w:cs="Verdana"/>
                <w:sz w:val="18"/>
                <w:szCs w:val="18"/>
                <w:lang w:val="es-ES"/>
              </w:rPr>
              <w:t xml:space="preserve">La </w:t>
            </w:r>
            <w:r w:rsidRPr="000D6F2C">
              <w:rPr>
                <w:rFonts w:ascii="Verdana" w:hAnsi="Verdana" w:eastAsia="Cambria, 'Times New Roman'" w:cs="Verdana"/>
                <w:b/>
                <w:sz w:val="18"/>
                <w:szCs w:val="18"/>
                <w:lang w:val="es-ES"/>
              </w:rPr>
              <w:t xml:space="preserve">existencia de una prohibición expresa del uso de suelo residencial </w:t>
            </w:r>
            <w:r w:rsidRPr="000D6F2C">
              <w:rPr>
                <w:rFonts w:ascii="Verdana" w:hAnsi="Verdana" w:eastAsia="Cambria, 'Times New Roman'" w:cs="Verdana"/>
                <w:b/>
                <w:sz w:val="18"/>
                <w:szCs w:val="18"/>
                <w:lang w:val="es-ES"/>
              </w:rPr>
              <w:lastRenderedPageBreak/>
              <w:t>destino vivienda</w:t>
            </w:r>
            <w:r w:rsidRPr="00627D09">
              <w:rPr>
                <w:rFonts w:ascii="Verdana" w:hAnsi="Verdana" w:eastAsia="Cambria, 'Times New Roman'" w:cs="Verdana"/>
                <w:sz w:val="18"/>
                <w:szCs w:val="18"/>
                <w:lang w:val="es-ES"/>
              </w:rPr>
              <w:t xml:space="preserve"> aplicable al sector en que se encuentra emplazado el predio de acuerdo al IPT vigente. Para la ponderación de esta circunstancia, se deberá recurrir a la información disponible en la memoria explicativa del PRC respectivo.</w:t>
            </w:r>
          </w:p>
        </w:tc>
        <w:tc>
          <w:tcPr>
            <w:tcW w:w="4337" w:type="dxa"/>
            <w:shd w:val="clear" w:color="auto" w:fill="D9D9D9" w:themeFill="background1" w:themeFillShade="D9"/>
          </w:tcPr>
          <w:p w:rsidR="00AB3786" w:rsidP="00DE1A00" w:rsidRDefault="005D3C4A" w14:paraId="7C50B027" w14:textId="5976CB3E">
            <w:pPr>
              <w:pStyle w:val="Prrafodelista"/>
              <w:spacing w:line="259" w:lineRule="auto"/>
              <w:ind w:left="0"/>
              <w:jc w:val="center"/>
              <w:rPr>
                <w:rFonts w:ascii="Verdana" w:hAnsi="Verdana" w:eastAsia="Cambria, 'Times New Roman'" w:cs="Verdana"/>
                <w:b/>
                <w:sz w:val="18"/>
                <w:szCs w:val="18"/>
                <w:lang w:val="es-ES"/>
              </w:rPr>
            </w:pPr>
            <w:r>
              <w:rPr>
                <w:rFonts w:ascii="Verdana" w:hAnsi="Verdana" w:eastAsia="Cambria, 'Times New Roman'" w:cs="Verdana"/>
                <w:b/>
                <w:sz w:val="18"/>
                <w:szCs w:val="18"/>
                <w:lang w:val="es-ES"/>
              </w:rPr>
              <w:lastRenderedPageBreak/>
              <w:t>SÍ</w:t>
            </w:r>
          </w:p>
          <w:p w:rsidRPr="000E41D9" w:rsidR="00AB3786" w:rsidP="00E07B64" w:rsidRDefault="005D3C4A" w14:paraId="3E82C48D" w14:textId="20C3A6D8">
            <w:pPr>
              <w:pStyle w:val="Prrafodelista"/>
              <w:spacing w:line="259" w:lineRule="auto"/>
              <w:ind w:left="0"/>
              <w:jc w:val="both"/>
              <w:rPr>
                <w:rFonts w:ascii="Verdana" w:hAnsi="Verdana" w:eastAsia="Cambria, 'Times New Roman'" w:cs="Verdana"/>
                <w:sz w:val="18"/>
                <w:szCs w:val="18"/>
                <w:lang w:val="es-ES"/>
              </w:rPr>
            </w:pPr>
            <w:r w:rsidRPr="00F1316C">
              <w:rPr>
                <w:rFonts w:ascii="Verdana" w:hAnsi="Verdana" w:eastAsia="Cambria, 'Times New Roman'" w:cs="Verdana"/>
                <w:sz w:val="18"/>
                <w:szCs w:val="18"/>
              </w:rPr>
              <w:lastRenderedPageBreak/>
              <w:t>Existe prohibición expresa del uso de suelo residencial con destino vivienda en la “Zona Mixta Industria, Equipamiento, Hospedaje” y en la “Zona Equipamiento Exclusivo”, fijadas por el PRC de Cerro Navia en el sector donde se localiza el terreno.</w:t>
            </w:r>
          </w:p>
        </w:tc>
      </w:tr>
      <w:tr w:rsidRPr="00627D09" w:rsidR="00AB3786" w:rsidTr="00D04B1F" w14:paraId="2AC7E4BA" w14:textId="77777777">
        <w:tc>
          <w:tcPr>
            <w:tcW w:w="445" w:type="dxa"/>
            <w:shd w:val="clear" w:color="auto" w:fill="auto"/>
          </w:tcPr>
          <w:p w:rsidRPr="00871DA2" w:rsidR="00AB3786" w:rsidP="00DE1A00" w:rsidRDefault="00AB3786" w14:paraId="5A4BEA0A" w14:textId="77777777">
            <w:pPr>
              <w:pStyle w:val="Prrafodelista"/>
              <w:spacing w:line="259" w:lineRule="auto"/>
              <w:ind w:left="0"/>
              <w:jc w:val="center"/>
              <w:rPr>
                <w:rFonts w:ascii="Verdana" w:hAnsi="Verdana" w:eastAsia="Cambria, 'Times New Roman'" w:cs="Verdana"/>
                <w:color w:val="FF0000"/>
                <w:sz w:val="18"/>
                <w:szCs w:val="18"/>
                <w:lang w:val="es-ES"/>
              </w:rPr>
            </w:pPr>
            <w:r>
              <w:rPr>
                <w:rFonts w:ascii="Verdana" w:hAnsi="Verdana" w:eastAsia="Cambria, 'Times New Roman'" w:cs="Verdana"/>
                <w:color w:val="000000" w:themeColor="text1"/>
                <w:sz w:val="18"/>
                <w:szCs w:val="18"/>
                <w:lang w:val="es-ES"/>
              </w:rPr>
              <w:lastRenderedPageBreak/>
              <w:t>8</w:t>
            </w:r>
          </w:p>
        </w:tc>
        <w:tc>
          <w:tcPr>
            <w:tcW w:w="3807" w:type="dxa"/>
            <w:shd w:val="clear" w:color="auto" w:fill="auto"/>
          </w:tcPr>
          <w:p w:rsidRPr="00871DA2" w:rsidR="00AB3786" w:rsidP="00DE1A00" w:rsidRDefault="00AB3786" w14:paraId="2D5E631E" w14:textId="77777777">
            <w:pPr>
              <w:pStyle w:val="Prrafodelista"/>
              <w:spacing w:line="259" w:lineRule="auto"/>
              <w:ind w:left="0"/>
              <w:jc w:val="both"/>
              <w:rPr>
                <w:rFonts w:ascii="Verdana" w:hAnsi="Verdana" w:eastAsia="Cambria, 'Times New Roman'" w:cs="Verdana"/>
                <w:color w:val="FF0000"/>
                <w:sz w:val="18"/>
                <w:szCs w:val="18"/>
                <w:lang w:val="es-ES"/>
              </w:rPr>
            </w:pPr>
            <w:r w:rsidRPr="00E72953">
              <w:rPr>
                <w:rFonts w:ascii="Verdana" w:hAnsi="Verdana" w:eastAsia="Cambria, 'Times New Roman'" w:cs="Verdana"/>
                <w:sz w:val="18"/>
                <w:szCs w:val="18"/>
                <w:lang w:val="es-ES"/>
              </w:rPr>
              <w:t xml:space="preserve">La </w:t>
            </w:r>
            <w:r w:rsidRPr="00E72953">
              <w:rPr>
                <w:rFonts w:ascii="Verdana" w:hAnsi="Verdana" w:eastAsia="Cambria, 'Times New Roman'" w:cs="Verdana"/>
                <w:b/>
                <w:sz w:val="18"/>
                <w:szCs w:val="18"/>
                <w:lang w:val="es-ES"/>
              </w:rPr>
              <w:t>existencia de</w:t>
            </w:r>
            <w:r w:rsidRPr="00E72953">
              <w:rPr>
                <w:rFonts w:ascii="Verdana" w:hAnsi="Verdana" w:eastAsia="Cambria, 'Times New Roman'" w:cs="Verdana"/>
                <w:sz w:val="18"/>
                <w:szCs w:val="18"/>
                <w:lang w:val="es-ES"/>
              </w:rPr>
              <w:t xml:space="preserve"> </w:t>
            </w:r>
            <w:r w:rsidRPr="00E72953">
              <w:rPr>
                <w:rFonts w:ascii="Verdana" w:hAnsi="Verdana" w:eastAsia="Cambria, 'Times New Roman'" w:cs="Verdana"/>
                <w:b/>
                <w:sz w:val="18"/>
                <w:szCs w:val="18"/>
                <w:lang w:val="es-ES"/>
              </w:rPr>
              <w:t>franjas o zonas no edificables</w:t>
            </w:r>
            <w:r w:rsidRPr="00E72953">
              <w:rPr>
                <w:rFonts w:ascii="Verdana" w:hAnsi="Verdana" w:eastAsia="Cambria, 'Times New Roman'" w:cs="Verdana"/>
                <w:sz w:val="18"/>
                <w:szCs w:val="18"/>
                <w:lang w:val="es-ES"/>
              </w:rPr>
              <w:t xml:space="preserve"> en el predio conforme a lo expuesto a lo señalado en el punto </w:t>
            </w:r>
            <w:r w:rsidRPr="004E4E2D">
              <w:rPr>
                <w:rFonts w:ascii="Verdana" w:hAnsi="Verdana" w:eastAsia="Cambria, 'Times New Roman'" w:cs="Verdana"/>
                <w:sz w:val="18"/>
                <w:szCs w:val="18"/>
                <w:lang w:val="es-ES"/>
              </w:rPr>
              <w:t xml:space="preserve">3.2. </w:t>
            </w:r>
            <w:r w:rsidRPr="00E72953">
              <w:rPr>
                <w:rFonts w:ascii="Verdana" w:hAnsi="Verdana" w:eastAsia="Cambria, 'Times New Roman'" w:cs="Verdana"/>
                <w:sz w:val="18"/>
                <w:szCs w:val="18"/>
                <w:lang w:val="es-ES"/>
              </w:rPr>
              <w:t>de la circular 458 DDU469 de fecha 14.10.2022.</w:t>
            </w:r>
          </w:p>
        </w:tc>
        <w:tc>
          <w:tcPr>
            <w:tcW w:w="4337" w:type="dxa"/>
            <w:shd w:val="clear" w:color="auto" w:fill="D9D9D9" w:themeFill="background1" w:themeFillShade="D9"/>
          </w:tcPr>
          <w:p w:rsidRPr="00F1316C" w:rsidR="00D04B1F" w:rsidP="00D04B1F" w:rsidRDefault="005D3C4A" w14:paraId="6B4AEA0F" w14:textId="781AAE7F">
            <w:pPr>
              <w:pStyle w:val="Prrafodelista"/>
              <w:spacing w:line="259" w:lineRule="auto"/>
              <w:ind w:left="0"/>
              <w:jc w:val="center"/>
              <w:rPr>
                <w:rFonts w:ascii="Verdana" w:hAnsi="Verdana" w:eastAsia="Cambria, 'Times New Roman'" w:cs="Verdana"/>
                <w:b/>
                <w:sz w:val="18"/>
                <w:szCs w:val="18"/>
              </w:rPr>
            </w:pPr>
            <w:r>
              <w:rPr>
                <w:rFonts w:ascii="Verdana" w:hAnsi="Verdana" w:eastAsia="Cambria, 'Times New Roman'" w:cs="Verdana"/>
                <w:b/>
                <w:sz w:val="18"/>
                <w:szCs w:val="18"/>
              </w:rPr>
              <w:t>SÍ</w:t>
            </w:r>
          </w:p>
          <w:p w:rsidR="00D04B1F" w:rsidP="00D04B1F" w:rsidRDefault="00D04B1F" w14:paraId="34024300" w14:textId="77777777">
            <w:pPr>
              <w:pStyle w:val="Prrafodelista"/>
              <w:spacing w:line="259" w:lineRule="auto"/>
              <w:ind w:left="0"/>
              <w:jc w:val="both"/>
              <w:rPr>
                <w:rFonts w:ascii="Verdana" w:hAnsi="Verdana" w:eastAsia="Cambria, 'Times New Roman'" w:cs="Verdana"/>
                <w:sz w:val="18"/>
                <w:szCs w:val="18"/>
              </w:rPr>
            </w:pPr>
            <w:r w:rsidRPr="00F1316C">
              <w:rPr>
                <w:rFonts w:ascii="Verdana" w:hAnsi="Verdana" w:eastAsia="Cambria, 'Times New Roman'" w:cs="Verdana"/>
                <w:sz w:val="18"/>
                <w:szCs w:val="18"/>
              </w:rPr>
              <w:t>El terreno</w:t>
            </w:r>
            <w:r>
              <w:rPr>
                <w:rFonts w:ascii="Verdana" w:hAnsi="Verdana" w:eastAsia="Cambria, 'Times New Roman'" w:cs="Verdana"/>
                <w:sz w:val="18"/>
                <w:szCs w:val="18"/>
              </w:rPr>
              <w:t xml:space="preserve"> se encuentra afectado por las siguientes zonas</w:t>
            </w:r>
            <w:r w:rsidRPr="00F1316C">
              <w:rPr>
                <w:rFonts w:ascii="Verdana" w:hAnsi="Verdana" w:eastAsia="Cambria, 'Times New Roman'" w:cs="Verdana"/>
                <w:sz w:val="18"/>
                <w:szCs w:val="18"/>
              </w:rPr>
              <w:t xml:space="preserve"> no</w:t>
            </w:r>
            <w:r>
              <w:rPr>
                <w:rFonts w:ascii="Verdana" w:hAnsi="Verdana" w:eastAsia="Cambria, 'Times New Roman'" w:cs="Verdana"/>
                <w:sz w:val="18"/>
                <w:szCs w:val="18"/>
              </w:rPr>
              <w:t xml:space="preserve"> edificables:</w:t>
            </w:r>
          </w:p>
          <w:p w:rsidR="00D04B1F" w:rsidP="00D04B1F" w:rsidRDefault="00D04B1F" w14:paraId="55D13316" w14:textId="77777777">
            <w:pPr>
              <w:pStyle w:val="Prrafodelista"/>
              <w:spacing w:line="259" w:lineRule="auto"/>
              <w:ind w:left="0"/>
              <w:jc w:val="both"/>
              <w:rPr>
                <w:rFonts w:ascii="Verdana" w:hAnsi="Verdana" w:eastAsia="Cambria, 'Times New Roman'" w:cs="Verdana"/>
                <w:sz w:val="18"/>
                <w:szCs w:val="18"/>
              </w:rPr>
            </w:pPr>
          </w:p>
          <w:p w:rsidRPr="00F1316C" w:rsidR="005D3C4A" w:rsidP="005D3C4A" w:rsidRDefault="005D3C4A" w14:paraId="2BC6C7E5" w14:textId="77777777">
            <w:pPr>
              <w:pStyle w:val="Prrafodelista"/>
              <w:spacing w:line="259" w:lineRule="auto"/>
              <w:ind w:left="0"/>
              <w:jc w:val="both"/>
              <w:rPr>
                <w:rFonts w:ascii="Verdana" w:hAnsi="Verdana" w:eastAsia="Cambria, 'Times New Roman'" w:cs="Verdana"/>
                <w:sz w:val="18"/>
                <w:szCs w:val="18"/>
              </w:rPr>
            </w:pPr>
            <w:r>
              <w:rPr>
                <w:rFonts w:ascii="Verdana" w:hAnsi="Verdana" w:eastAsia="Cambria, 'Times New Roman'" w:cs="Verdana"/>
                <w:sz w:val="18"/>
                <w:szCs w:val="18"/>
              </w:rPr>
              <w:t xml:space="preserve">- </w:t>
            </w:r>
            <w:r w:rsidRPr="00F1316C">
              <w:rPr>
                <w:rFonts w:ascii="Verdana" w:hAnsi="Verdana" w:eastAsia="Cambria, 'Times New Roman'" w:cs="Verdana"/>
                <w:sz w:val="18"/>
                <w:szCs w:val="18"/>
              </w:rPr>
              <w:t xml:space="preserve">“Área de Resguardo de Infraestructura Energética” del artículo 8.4.3. letra b) del PRMS. </w:t>
            </w:r>
            <w:r>
              <w:rPr>
                <w:rFonts w:ascii="Verdana" w:hAnsi="Verdana" w:eastAsia="Cambria, 'Times New Roman'" w:cs="Verdana"/>
                <w:sz w:val="18"/>
                <w:szCs w:val="18"/>
              </w:rPr>
              <w:t>Correspondiente a</w:t>
            </w:r>
            <w:r w:rsidRPr="00F1316C">
              <w:rPr>
                <w:rFonts w:ascii="Verdana" w:hAnsi="Verdana" w:eastAsia="Cambria, 'Times New Roman'" w:cs="Verdana"/>
                <w:sz w:val="18"/>
                <w:szCs w:val="18"/>
              </w:rPr>
              <w:t xml:space="preserve"> la Línea de Transmisión de Energía Eléctrica “Lo Aguirre Cerro Navia – Tensión 220 </w:t>
            </w:r>
            <w:proofErr w:type="spellStart"/>
            <w:r w:rsidRPr="00F1316C">
              <w:rPr>
                <w:rFonts w:ascii="Verdana" w:hAnsi="Verdana" w:eastAsia="Cambria, 'Times New Roman'" w:cs="Verdana"/>
                <w:sz w:val="18"/>
                <w:szCs w:val="18"/>
              </w:rPr>
              <w:t>kV</w:t>
            </w:r>
            <w:proofErr w:type="spellEnd"/>
            <w:r w:rsidRPr="00F1316C">
              <w:rPr>
                <w:rFonts w:ascii="Verdana" w:hAnsi="Verdana" w:eastAsia="Cambria, 'Times New Roman'" w:cs="Verdana"/>
                <w:sz w:val="18"/>
                <w:szCs w:val="18"/>
              </w:rPr>
              <w:t xml:space="preserve">” </w:t>
            </w:r>
            <w:r>
              <w:rPr>
                <w:rFonts w:ascii="Verdana" w:hAnsi="Verdana" w:eastAsia="Cambria, 'Times New Roman'" w:cs="Verdana"/>
                <w:sz w:val="18"/>
                <w:szCs w:val="18"/>
              </w:rPr>
              <w:t xml:space="preserve">que </w:t>
            </w:r>
            <w:r w:rsidRPr="00F1316C">
              <w:rPr>
                <w:rFonts w:ascii="Verdana" w:hAnsi="Verdana" w:eastAsia="Cambria, 'Times New Roman'" w:cs="Verdana"/>
                <w:sz w:val="18"/>
                <w:szCs w:val="18"/>
              </w:rPr>
              <w:t xml:space="preserve">considera una faja de protección de 20 metros de ancho a partir del eje de la línea, </w:t>
            </w:r>
            <w:r>
              <w:rPr>
                <w:rFonts w:ascii="Verdana" w:hAnsi="Verdana" w:eastAsia="Cambria, 'Times New Roman'" w:cs="Verdana"/>
                <w:sz w:val="18"/>
                <w:szCs w:val="18"/>
              </w:rPr>
              <w:t>en</w:t>
            </w:r>
            <w:r w:rsidRPr="00F1316C">
              <w:rPr>
                <w:rFonts w:ascii="Verdana" w:hAnsi="Verdana" w:eastAsia="Cambria, 'Times New Roman'" w:cs="Verdana"/>
                <w:sz w:val="18"/>
                <w:szCs w:val="18"/>
              </w:rPr>
              <w:t xml:space="preserve"> un ancho total de 40 metros.</w:t>
            </w:r>
          </w:p>
          <w:p w:rsidRPr="00F1316C" w:rsidR="00D04B1F" w:rsidP="00D04B1F" w:rsidRDefault="00D04B1F" w14:paraId="37CC0967" w14:textId="77777777">
            <w:pPr>
              <w:pStyle w:val="Prrafodelista"/>
              <w:spacing w:line="259" w:lineRule="auto"/>
              <w:ind w:left="0"/>
              <w:jc w:val="both"/>
              <w:rPr>
                <w:rFonts w:ascii="Verdana" w:hAnsi="Verdana" w:eastAsia="Cambria, 'Times New Roman'" w:cs="Verdana"/>
                <w:sz w:val="18"/>
                <w:szCs w:val="18"/>
              </w:rPr>
            </w:pPr>
          </w:p>
          <w:p w:rsidRPr="006A2547" w:rsidR="006A2547" w:rsidP="00D04B1F" w:rsidRDefault="005D3C4A" w14:paraId="190D3571" w14:textId="2235D84B">
            <w:pPr>
              <w:pStyle w:val="Prrafodelista"/>
              <w:spacing w:after="0" w:line="259" w:lineRule="auto"/>
              <w:ind w:left="0"/>
              <w:jc w:val="both"/>
              <w:rPr>
                <w:rFonts w:ascii="Verdana" w:hAnsi="Verdana" w:eastAsia="Cambria, 'Times New Roman'" w:cs="Verdana"/>
                <w:sz w:val="18"/>
                <w:szCs w:val="18"/>
                <w:lang w:val="es-ES"/>
              </w:rPr>
            </w:pPr>
            <w:r>
              <w:rPr>
                <w:rFonts w:ascii="Verdana" w:hAnsi="Verdana" w:eastAsia="Cambria, 'Times New Roman'" w:cs="Verdana"/>
                <w:sz w:val="18"/>
                <w:szCs w:val="18"/>
              </w:rPr>
              <w:t>-</w:t>
            </w:r>
            <w:r w:rsidRPr="00F1316C">
              <w:rPr>
                <w:rFonts w:ascii="Verdana" w:hAnsi="Verdana" w:eastAsia="Cambria, 'Times New Roman'" w:cs="Verdana"/>
                <w:sz w:val="18"/>
                <w:szCs w:val="18"/>
              </w:rPr>
              <w:t xml:space="preserve"> “Área de Resguardo de Aeropuertos, Aeródromos y Radio Ayudas” del artículo 8.4.1.3. del PRMS. </w:t>
            </w:r>
            <w:r>
              <w:rPr>
                <w:rFonts w:ascii="Verdana" w:hAnsi="Verdana" w:eastAsia="Cambria, 'Times New Roman'" w:cs="Verdana"/>
                <w:sz w:val="18"/>
                <w:szCs w:val="18"/>
              </w:rPr>
              <w:t>Correspondiente al</w:t>
            </w:r>
            <w:r w:rsidRPr="00F1316C">
              <w:rPr>
                <w:rFonts w:ascii="Verdana" w:hAnsi="Verdana" w:eastAsia="Cambria, 'Times New Roman'" w:cs="Verdana"/>
                <w:sz w:val="18"/>
                <w:szCs w:val="18"/>
              </w:rPr>
              <w:t xml:space="preserve"> área “d” que reconoce la zona de protección aérea del Aeropuerto Comodoro Arturo Merino Benítez, determinada en el D.S. 173 del Ministerio de Defensa publicado en D.O. el 19.02.2004.  </w:t>
            </w:r>
            <w:r>
              <w:rPr>
                <w:rFonts w:ascii="Verdana" w:hAnsi="Verdana" w:eastAsia="Cambria, 'Times New Roman'" w:cs="Verdana"/>
                <w:sz w:val="18"/>
                <w:szCs w:val="18"/>
              </w:rPr>
              <w:t xml:space="preserve">En el área “d” </w:t>
            </w:r>
            <w:r w:rsidRPr="00F1316C">
              <w:rPr>
                <w:rFonts w:ascii="Verdana" w:hAnsi="Verdana" w:eastAsia="Cambria, 'Times New Roman'" w:cs="Verdana"/>
                <w:sz w:val="18"/>
                <w:szCs w:val="18"/>
              </w:rPr>
              <w:t xml:space="preserve">se delimita el espacio aéreo necesario para las operaciones, </w:t>
            </w:r>
            <w:r>
              <w:rPr>
                <w:rFonts w:ascii="Verdana" w:hAnsi="Verdana" w:eastAsia="Cambria, 'Times New Roman'" w:cs="Verdana"/>
                <w:sz w:val="18"/>
                <w:szCs w:val="18"/>
              </w:rPr>
              <w:t xml:space="preserve">restringiéndose </w:t>
            </w:r>
            <w:r w:rsidRPr="00F1316C">
              <w:rPr>
                <w:rFonts w:ascii="Verdana" w:hAnsi="Verdana" w:eastAsia="Cambria, 'Times New Roman'" w:cs="Verdana"/>
                <w:sz w:val="18"/>
                <w:szCs w:val="18"/>
              </w:rPr>
              <w:t>la altura de las edificaciones e instalaciones a 45 metros.</w:t>
            </w:r>
          </w:p>
        </w:tc>
      </w:tr>
      <w:tr w:rsidRPr="00627D09" w:rsidR="00AB3786" w:rsidTr="00D04B1F" w14:paraId="407DD6D1" w14:textId="77777777">
        <w:tc>
          <w:tcPr>
            <w:tcW w:w="445" w:type="dxa"/>
          </w:tcPr>
          <w:p w:rsidRPr="00627D09" w:rsidR="00AB3786" w:rsidP="00DE1A00" w:rsidRDefault="00AB3786" w14:paraId="519E81A5" w14:textId="77777777">
            <w:pPr>
              <w:pStyle w:val="Prrafodelista"/>
              <w:spacing w:line="259" w:lineRule="auto"/>
              <w:ind w:left="0"/>
              <w:jc w:val="center"/>
              <w:rPr>
                <w:rFonts w:ascii="Verdana" w:hAnsi="Verdana" w:eastAsia="Cambria, 'Times New Roman'" w:cs="Verdana"/>
                <w:sz w:val="18"/>
                <w:szCs w:val="18"/>
                <w:lang w:val="es-ES"/>
              </w:rPr>
            </w:pPr>
            <w:r>
              <w:rPr>
                <w:rFonts w:ascii="Verdana" w:hAnsi="Verdana" w:eastAsia="Cambria, 'Times New Roman'" w:cs="Verdana"/>
                <w:sz w:val="18"/>
                <w:szCs w:val="18"/>
                <w:lang w:val="es-ES"/>
              </w:rPr>
              <w:t>9</w:t>
            </w:r>
          </w:p>
        </w:tc>
        <w:tc>
          <w:tcPr>
            <w:tcW w:w="3807" w:type="dxa"/>
          </w:tcPr>
          <w:p w:rsidRPr="00627D09" w:rsidR="00AB3786" w:rsidP="00DE1A00" w:rsidRDefault="00AB3786" w14:paraId="48E07B1F" w14:textId="77777777">
            <w:pPr>
              <w:pStyle w:val="Prrafodelista"/>
              <w:spacing w:line="259" w:lineRule="auto"/>
              <w:ind w:left="0"/>
              <w:jc w:val="both"/>
              <w:rPr>
                <w:rFonts w:ascii="Verdana" w:hAnsi="Verdana" w:eastAsia="Cambria, 'Times New Roman'" w:cs="Verdana"/>
                <w:sz w:val="18"/>
                <w:szCs w:val="18"/>
                <w:lang w:val="es-ES"/>
              </w:rPr>
            </w:pPr>
            <w:r w:rsidRPr="00627D09">
              <w:rPr>
                <w:rFonts w:ascii="Verdana" w:hAnsi="Verdana" w:eastAsia="Cambria, 'Times New Roman'" w:cs="Verdana"/>
                <w:sz w:val="18"/>
                <w:szCs w:val="18"/>
                <w:lang w:val="es-ES"/>
              </w:rPr>
              <w:t xml:space="preserve">La </w:t>
            </w:r>
            <w:r w:rsidRPr="007C0933">
              <w:rPr>
                <w:rFonts w:ascii="Verdana" w:hAnsi="Verdana" w:eastAsia="Cambria, 'Times New Roman'" w:cs="Verdana"/>
                <w:b/>
                <w:sz w:val="18"/>
                <w:szCs w:val="18"/>
                <w:lang w:val="es-ES"/>
              </w:rPr>
              <w:t>existencia de áreas de protección de recursos de valor natural</w:t>
            </w:r>
            <w:r w:rsidRPr="00627D09">
              <w:rPr>
                <w:rFonts w:ascii="Verdana" w:hAnsi="Verdana" w:eastAsia="Cambria, 'Times New Roman'" w:cs="Verdana"/>
                <w:sz w:val="18"/>
                <w:szCs w:val="18"/>
                <w:lang w:val="es-ES"/>
              </w:rPr>
              <w:t>, de acuerdo a lo señalado en el punto 3.3. de la circular 458 DDU469 de fecha 14.10.2022.</w:t>
            </w:r>
          </w:p>
        </w:tc>
        <w:tc>
          <w:tcPr>
            <w:tcW w:w="4337" w:type="dxa"/>
            <w:shd w:val="clear" w:color="auto" w:fill="D9D9D9" w:themeFill="background1" w:themeFillShade="D9"/>
          </w:tcPr>
          <w:p w:rsidRPr="000E41D9" w:rsidR="00AB3786" w:rsidP="00D04B1F" w:rsidRDefault="00AB3786" w14:paraId="66E0287B" w14:textId="71596EF3">
            <w:pPr>
              <w:spacing w:line="259" w:lineRule="auto"/>
              <w:jc w:val="center"/>
              <w:rPr>
                <w:rFonts w:eastAsia="Cambria, 'Times New Roman'" w:cs="Verdana"/>
                <w:sz w:val="18"/>
                <w:szCs w:val="18"/>
                <w:lang w:val="es-ES" w:eastAsia="en-US"/>
              </w:rPr>
            </w:pPr>
            <w:r w:rsidRPr="000E41D9">
              <w:rPr>
                <w:rFonts w:eastAsia="Cambria, 'Times New Roman'" w:cs="Verdana"/>
                <w:b/>
                <w:sz w:val="18"/>
                <w:szCs w:val="18"/>
                <w:lang w:val="es-ES"/>
              </w:rPr>
              <w:t>N</w:t>
            </w:r>
            <w:r w:rsidR="005D3C4A">
              <w:rPr>
                <w:rFonts w:eastAsia="Cambria, 'Times New Roman'" w:cs="Verdana"/>
                <w:b/>
                <w:sz w:val="18"/>
                <w:szCs w:val="18"/>
                <w:lang w:val="es-ES"/>
              </w:rPr>
              <w:t>O</w:t>
            </w:r>
          </w:p>
        </w:tc>
      </w:tr>
      <w:tr w:rsidRPr="00627D09" w:rsidR="00AB3786" w:rsidTr="00D04B1F" w14:paraId="799A5D32" w14:textId="77777777">
        <w:tc>
          <w:tcPr>
            <w:tcW w:w="445" w:type="dxa"/>
          </w:tcPr>
          <w:p w:rsidRPr="007C0933" w:rsidR="00AB3786" w:rsidP="00DE1A00" w:rsidRDefault="00AB3786" w14:paraId="36A6EB7D" w14:textId="77777777">
            <w:pPr>
              <w:pStyle w:val="Prrafodelista"/>
              <w:spacing w:line="259" w:lineRule="auto"/>
              <w:ind w:left="0"/>
              <w:jc w:val="center"/>
              <w:rPr>
                <w:rFonts w:ascii="Verdana" w:hAnsi="Verdana" w:eastAsia="Cambria, 'Times New Roman'" w:cs="Verdana"/>
                <w:color w:val="FF0000"/>
                <w:sz w:val="18"/>
                <w:szCs w:val="18"/>
                <w:lang w:val="es-ES"/>
              </w:rPr>
            </w:pPr>
            <w:r>
              <w:rPr>
                <w:rFonts w:ascii="Verdana" w:hAnsi="Verdana" w:eastAsia="Cambria, 'Times New Roman'" w:cs="Verdana"/>
                <w:color w:val="000000" w:themeColor="text1"/>
                <w:sz w:val="18"/>
                <w:szCs w:val="18"/>
                <w:lang w:val="es-ES"/>
              </w:rPr>
              <w:t>10</w:t>
            </w:r>
          </w:p>
        </w:tc>
        <w:tc>
          <w:tcPr>
            <w:tcW w:w="3807" w:type="dxa"/>
          </w:tcPr>
          <w:p w:rsidRPr="007C0933" w:rsidR="00AB3786" w:rsidP="00DE1A00" w:rsidRDefault="00AB3786" w14:paraId="3CA4F2E7" w14:textId="77777777">
            <w:pPr>
              <w:pStyle w:val="Prrafodelista"/>
              <w:spacing w:line="259" w:lineRule="auto"/>
              <w:ind w:left="0"/>
              <w:jc w:val="both"/>
              <w:rPr>
                <w:rFonts w:ascii="Verdana" w:hAnsi="Verdana" w:eastAsia="Cambria, 'Times New Roman'" w:cs="Verdana"/>
                <w:color w:val="FF0000"/>
                <w:sz w:val="18"/>
                <w:szCs w:val="18"/>
                <w:lang w:val="es-ES"/>
              </w:rPr>
            </w:pPr>
            <w:r w:rsidRPr="00E72953">
              <w:rPr>
                <w:rFonts w:ascii="Verdana" w:hAnsi="Verdana" w:eastAsia="Cambria, 'Times New Roman'" w:cs="Verdana"/>
                <w:sz w:val="18"/>
                <w:szCs w:val="18"/>
                <w:lang w:val="es-ES"/>
              </w:rPr>
              <w:t xml:space="preserve">Relacionado con lo anterior, la necesidad de </w:t>
            </w:r>
            <w:r w:rsidRPr="00E72953">
              <w:rPr>
                <w:rFonts w:ascii="Verdana" w:hAnsi="Verdana" w:eastAsia="Cambria, 'Times New Roman'" w:cs="Verdana"/>
                <w:b/>
                <w:sz w:val="18"/>
                <w:szCs w:val="18"/>
                <w:lang w:val="es-ES"/>
              </w:rPr>
              <w:t>ingresar al sistema de evaluación de impacto ambiental</w:t>
            </w:r>
            <w:r w:rsidRPr="00E72953">
              <w:rPr>
                <w:rFonts w:ascii="Verdana" w:hAnsi="Verdana" w:eastAsia="Cambria, 'Times New Roman'" w:cs="Verdana"/>
                <w:sz w:val="18"/>
                <w:szCs w:val="18"/>
                <w:lang w:val="es-ES"/>
              </w:rPr>
              <w:t xml:space="preserve"> conforme a las características del terreno conforme a las hipótesis de ingreso consagradas en el artículo 10 de la Ley N°19.300 sobre las bases generales del Medio Ambiente y artículo 3 Decreto N°40 de 2012 que aprueba el </w:t>
            </w:r>
            <w:r w:rsidRPr="00E72953">
              <w:rPr>
                <w:rFonts w:ascii="Verdana" w:hAnsi="Verdana" w:eastAsia="Cambria, 'Times New Roman'" w:cs="Verdana"/>
                <w:sz w:val="18"/>
                <w:szCs w:val="18"/>
                <w:lang w:val="es-ES"/>
              </w:rPr>
              <w:lastRenderedPageBreak/>
              <w:t>reglamento del sistema de evaluación de impacto ambiental.</w:t>
            </w:r>
          </w:p>
        </w:tc>
        <w:tc>
          <w:tcPr>
            <w:tcW w:w="4337" w:type="dxa"/>
            <w:shd w:val="clear" w:color="auto" w:fill="D9D9D9" w:themeFill="background1" w:themeFillShade="D9"/>
          </w:tcPr>
          <w:p w:rsidR="00AB3786" w:rsidP="00DE1A00" w:rsidRDefault="005D3C4A" w14:paraId="1F074F41" w14:textId="35143A9C">
            <w:pPr>
              <w:spacing w:line="259" w:lineRule="auto"/>
              <w:jc w:val="center"/>
              <w:rPr>
                <w:rFonts w:eastAsia="Cambria, 'Times New Roman'" w:cs="Verdana"/>
                <w:b/>
                <w:sz w:val="18"/>
                <w:szCs w:val="18"/>
                <w:lang w:val="es-ES"/>
              </w:rPr>
            </w:pPr>
            <w:r>
              <w:rPr>
                <w:rFonts w:eastAsia="Cambria, 'Times New Roman'" w:cs="Verdana"/>
                <w:b/>
                <w:sz w:val="18"/>
                <w:szCs w:val="18"/>
                <w:lang w:val="es-ES"/>
              </w:rPr>
              <w:lastRenderedPageBreak/>
              <w:t>SÍ</w:t>
            </w:r>
          </w:p>
          <w:p w:rsidRPr="000E41D9" w:rsidR="007C5C02" w:rsidP="00A96118" w:rsidRDefault="005D3C4A" w14:paraId="76782117" w14:textId="39CB1958">
            <w:pPr>
              <w:spacing w:after="240" w:line="259" w:lineRule="auto"/>
              <w:rPr>
                <w:rFonts w:eastAsia="Cambria, 'Times New Roman'" w:cs="Verdana"/>
                <w:color w:val="FF0000"/>
                <w:sz w:val="18"/>
                <w:szCs w:val="18"/>
                <w:lang w:val="es-ES" w:eastAsia="en-US"/>
              </w:rPr>
            </w:pPr>
            <w:r w:rsidRPr="00F1316C">
              <w:rPr>
                <w:rFonts w:eastAsia="Cambria, 'Times New Roman'" w:cs="Verdana"/>
                <w:sz w:val="18"/>
                <w:szCs w:val="18"/>
              </w:rPr>
              <w:t>El proyecto requerirá ingresar al Sistema de Evaluación de Impacto Ambiental, puesto que contempla la construcción de más de 300 viviendas, lo que obliga a los proyectos a someterse al SEIA, según artículo 3, letra h.1.3. del Decreto 40 de 2012 que aprueba el Reglamento del Sistema de Evaluación de Impacto Ambiental.</w:t>
            </w:r>
          </w:p>
        </w:tc>
      </w:tr>
      <w:tr w:rsidRPr="00627D09" w:rsidR="00AB3786" w:rsidTr="00D04B1F" w14:paraId="489CD856" w14:textId="77777777">
        <w:tc>
          <w:tcPr>
            <w:tcW w:w="445" w:type="dxa"/>
          </w:tcPr>
          <w:p w:rsidRPr="009C2029" w:rsidR="00AB3786" w:rsidP="00DE1A00" w:rsidRDefault="00AB3786" w14:paraId="31F65275" w14:textId="77777777">
            <w:pPr>
              <w:pStyle w:val="Prrafodelista"/>
              <w:spacing w:line="259" w:lineRule="auto"/>
              <w:ind w:left="0"/>
              <w:jc w:val="center"/>
              <w:rPr>
                <w:rFonts w:ascii="Verdana" w:hAnsi="Verdana" w:eastAsia="Cambria, 'Times New Roman'" w:cs="Verdana"/>
                <w:sz w:val="18"/>
                <w:szCs w:val="18"/>
                <w:lang w:val="es-ES"/>
              </w:rPr>
            </w:pPr>
            <w:r>
              <w:rPr>
                <w:rFonts w:ascii="Verdana" w:hAnsi="Verdana" w:eastAsia="Cambria, 'Times New Roman'" w:cs="Verdana"/>
                <w:sz w:val="18"/>
                <w:szCs w:val="18"/>
                <w:lang w:val="es-ES"/>
              </w:rPr>
              <w:lastRenderedPageBreak/>
              <w:t>11</w:t>
            </w:r>
          </w:p>
        </w:tc>
        <w:tc>
          <w:tcPr>
            <w:tcW w:w="3807" w:type="dxa"/>
          </w:tcPr>
          <w:p w:rsidRPr="009C2029" w:rsidR="00AB3786" w:rsidP="00D04B1F" w:rsidRDefault="00AB3786" w14:paraId="51C61FC1" w14:textId="77777777">
            <w:pPr>
              <w:pStyle w:val="Prrafodelista"/>
              <w:spacing w:after="0" w:line="259" w:lineRule="auto"/>
              <w:ind w:left="0"/>
              <w:jc w:val="both"/>
              <w:rPr>
                <w:rFonts w:ascii="Verdana" w:hAnsi="Verdana" w:eastAsia="Cambria, 'Times New Roman'" w:cs="Verdana"/>
                <w:sz w:val="18"/>
                <w:szCs w:val="18"/>
                <w:lang w:val="es-ES"/>
              </w:rPr>
            </w:pPr>
            <w:r w:rsidRPr="009C2029">
              <w:rPr>
                <w:rFonts w:ascii="Verdana" w:hAnsi="Verdana" w:eastAsia="Cambria, 'Times New Roman'" w:cs="Verdana"/>
                <w:sz w:val="18"/>
                <w:szCs w:val="18"/>
                <w:lang w:val="es-ES"/>
              </w:rPr>
              <w:t xml:space="preserve">La </w:t>
            </w:r>
            <w:r w:rsidRPr="009C2029">
              <w:rPr>
                <w:rFonts w:ascii="Verdana" w:hAnsi="Verdana" w:eastAsia="Cambria, 'Times New Roman'" w:cs="Verdana"/>
                <w:b/>
                <w:sz w:val="18"/>
                <w:szCs w:val="18"/>
                <w:lang w:val="es-ES"/>
              </w:rPr>
              <w:t>existencia de antecedentes técnicos o históricos que den cuenta de la exposición del predio a amenazas de origen natural o antrópico</w:t>
            </w:r>
            <w:r w:rsidRPr="009C2029">
              <w:rPr>
                <w:rFonts w:ascii="Verdana" w:hAnsi="Verdana" w:eastAsia="Cambria, 'Times New Roman'" w:cs="Verdana"/>
                <w:sz w:val="18"/>
                <w:szCs w:val="18"/>
                <w:lang w:val="es-ES"/>
              </w:rPr>
              <w:t>, tales como aquellas identificadas en el inciso séptimo del mismo artículo 2.1.17. de la OGUC, aun cuando no exista instrumento de planificación que califique el sector como un área de riesgo. En estos casos deberá considerarse la necesidad de los proyectos definitivos de incorporar obras y medidas de mitigación que permitan abordar tales amenazas.</w:t>
            </w:r>
          </w:p>
        </w:tc>
        <w:tc>
          <w:tcPr>
            <w:tcW w:w="4337" w:type="dxa"/>
            <w:shd w:val="clear" w:color="auto" w:fill="D9D9D9" w:themeFill="background1" w:themeFillShade="D9"/>
          </w:tcPr>
          <w:p w:rsidRPr="00D04B1F" w:rsidR="0030372B" w:rsidP="00D04B1F" w:rsidRDefault="005D3C4A" w14:paraId="01551C86" w14:textId="7F8FA2E2">
            <w:pPr>
              <w:pStyle w:val="Prrafodelista"/>
              <w:spacing w:line="259" w:lineRule="auto"/>
              <w:ind w:left="0"/>
              <w:jc w:val="center"/>
              <w:rPr>
                <w:rFonts w:ascii="Verdana" w:hAnsi="Verdana" w:eastAsia="Cambria, 'Times New Roman'" w:cs="Verdana"/>
                <w:b/>
                <w:sz w:val="18"/>
                <w:szCs w:val="18"/>
                <w:lang w:val="es-ES"/>
              </w:rPr>
            </w:pPr>
            <w:r>
              <w:rPr>
                <w:rFonts w:ascii="Verdana" w:hAnsi="Verdana" w:eastAsia="Cambria, 'Times New Roman'" w:cs="Verdana"/>
                <w:b/>
                <w:sz w:val="18"/>
                <w:szCs w:val="18"/>
                <w:lang w:val="es-ES"/>
              </w:rPr>
              <w:t>SÍ</w:t>
            </w:r>
          </w:p>
          <w:p w:rsidRPr="00D04B1F" w:rsidR="00D04B1F" w:rsidP="005D3C4A" w:rsidRDefault="005D3C4A" w14:paraId="38BD135E" w14:textId="3C4E9C24">
            <w:pPr>
              <w:pStyle w:val="Prrafodelista"/>
              <w:spacing w:line="259" w:lineRule="auto"/>
              <w:ind w:left="0"/>
              <w:jc w:val="both"/>
              <w:rPr>
                <w:rFonts w:ascii="Verdana" w:hAnsi="Verdana" w:eastAsia="Cambria, 'Times New Roman'" w:cs="Verdana"/>
                <w:sz w:val="18"/>
                <w:szCs w:val="18"/>
              </w:rPr>
            </w:pPr>
            <w:r w:rsidRPr="00F1316C">
              <w:rPr>
                <w:rFonts w:ascii="Verdana" w:hAnsi="Verdana" w:eastAsia="Cambria, 'Times New Roman'" w:cs="Verdana"/>
                <w:sz w:val="18"/>
                <w:szCs w:val="18"/>
              </w:rPr>
              <w:t xml:space="preserve">Según se indica en el Certificado de Informaciones Previas N°00001 de fecha 01.01.2021 emitido por la D.O.M. de Cerro Navia, el Lote 11 se encuentra emplazado en la Zona RN3 “Área de Riesgo de Derrumbe y Asentamiento de Suelo” que corresponden a aquellas áreas que presentan inestabilidad estructural por estar constituidas por rellenos artificiales o por corresponder a pozos originados por actividades extractivas. </w:t>
            </w:r>
            <w:r>
              <w:rPr>
                <w:rFonts w:ascii="Verdana" w:hAnsi="Verdana" w:eastAsia="Cambria, 'Times New Roman'" w:cs="Verdana"/>
                <w:sz w:val="18"/>
                <w:szCs w:val="18"/>
              </w:rPr>
              <w:t xml:space="preserve">En este caso corresponde a </w:t>
            </w:r>
            <w:r w:rsidRPr="00F1316C">
              <w:rPr>
                <w:rFonts w:ascii="Verdana" w:hAnsi="Verdana" w:eastAsia="Cambria, 'Times New Roman'" w:cs="Verdana"/>
                <w:sz w:val="18"/>
                <w:szCs w:val="18"/>
              </w:rPr>
              <w:t>los pozos resultantes de la extracción de material en Río Viejo/La Hondonada.</w:t>
            </w:r>
          </w:p>
        </w:tc>
      </w:tr>
      <w:tr w:rsidRPr="00AD2D27" w:rsidR="00FE427F" w:rsidTr="00D6500A" w14:paraId="3C68948D" w14:textId="77777777">
        <w:trPr>
          <w:trHeight w:val="431"/>
        </w:trPr>
        <w:tc>
          <w:tcPr>
            <w:tcW w:w="8589" w:type="dxa"/>
            <w:gridSpan w:val="3"/>
            <w:shd w:val="clear" w:color="auto" w:fill="DEEAF6" w:themeFill="accent1" w:themeFillTint="33"/>
          </w:tcPr>
          <w:p w:rsidR="005D3C4A" w:rsidP="00DD730A" w:rsidRDefault="005D3C4A" w14:paraId="7224C2C2" w14:textId="77777777">
            <w:pPr>
              <w:rPr>
                <w:rFonts w:eastAsia="Cambria, 'Times New Roman'" w:cs="Verdana"/>
                <w:sz w:val="18"/>
                <w:szCs w:val="18"/>
                <w:lang w:val="es-ES"/>
              </w:rPr>
            </w:pPr>
          </w:p>
          <w:p w:rsidRPr="005D3C4A" w:rsidR="005D3C4A" w:rsidP="005D3C4A" w:rsidRDefault="005D3C4A" w14:paraId="0849AA4C" w14:textId="77777777">
            <w:pPr>
              <w:rPr>
                <w:rFonts w:eastAsia="Cambria, 'Times New Roman'" w:cs="Verdana"/>
                <w:sz w:val="18"/>
                <w:szCs w:val="18"/>
                <w:lang w:val="es-ES"/>
              </w:rPr>
            </w:pPr>
            <w:r w:rsidRPr="005D3C4A">
              <w:rPr>
                <w:rFonts w:eastAsia="Cambria, 'Times New Roman'" w:cs="Verdana"/>
                <w:sz w:val="18"/>
                <w:szCs w:val="18"/>
                <w:lang w:val="es-ES"/>
              </w:rPr>
              <w:t xml:space="preserve">En relación a las dificultades técnicas observadas, es necesario considerar recursos para: </w:t>
            </w:r>
          </w:p>
          <w:p w:rsidRPr="005D3C4A" w:rsidR="005D3C4A" w:rsidP="005D3C4A" w:rsidRDefault="005D3C4A" w14:paraId="0D16EAEC" w14:textId="77777777">
            <w:pPr>
              <w:rPr>
                <w:rFonts w:eastAsia="Cambria, 'Times New Roman'" w:cs="Verdana"/>
                <w:sz w:val="18"/>
                <w:szCs w:val="18"/>
                <w:lang w:val="es-ES"/>
              </w:rPr>
            </w:pPr>
          </w:p>
          <w:p w:rsidRPr="005D3C4A" w:rsidR="005D3C4A" w:rsidP="005D3C4A" w:rsidRDefault="005D3C4A" w14:paraId="433F13E2" w14:textId="77777777">
            <w:pPr>
              <w:rPr>
                <w:rFonts w:eastAsia="Cambria, 'Times New Roman'" w:cs="Verdana"/>
                <w:sz w:val="18"/>
                <w:szCs w:val="18"/>
                <w:lang w:val="es-ES"/>
              </w:rPr>
            </w:pPr>
            <w:r w:rsidRPr="005D3C4A">
              <w:rPr>
                <w:rFonts w:eastAsia="Cambria, 'Times New Roman'" w:cs="Verdana"/>
                <w:sz w:val="18"/>
                <w:szCs w:val="18"/>
                <w:lang w:val="es-ES"/>
              </w:rPr>
              <w:t xml:space="preserve">a) </w:t>
            </w:r>
            <w:r w:rsidRPr="005D3C4A">
              <w:rPr>
                <w:rFonts w:eastAsia="Cambria, 'Times New Roman'" w:cs="Verdana"/>
                <w:b/>
                <w:sz w:val="18"/>
                <w:szCs w:val="18"/>
                <w:lang w:val="es-ES"/>
              </w:rPr>
              <w:t>Ejecutar las obras de urbanización extraordinarias correspondientes a las declaratorias de utilidad pública que afectan al terreno</w:t>
            </w:r>
            <w:r w:rsidRPr="005D3C4A">
              <w:rPr>
                <w:rFonts w:eastAsia="Cambria, 'Times New Roman'" w:cs="Verdana"/>
                <w:sz w:val="18"/>
                <w:szCs w:val="18"/>
                <w:lang w:val="es-ES"/>
              </w:rPr>
              <w:t xml:space="preserve">, que implica urbanizar los perfiles de las vías </w:t>
            </w:r>
            <w:proofErr w:type="spellStart"/>
            <w:r w:rsidRPr="005D3C4A">
              <w:rPr>
                <w:rFonts w:eastAsia="Cambria, 'Times New Roman'" w:cs="Verdana"/>
                <w:sz w:val="18"/>
                <w:szCs w:val="18"/>
                <w:lang w:val="es-ES"/>
              </w:rPr>
              <w:t>Rodoviario</w:t>
            </w:r>
            <w:proofErr w:type="spellEnd"/>
            <w:r w:rsidRPr="005D3C4A">
              <w:rPr>
                <w:rFonts w:eastAsia="Cambria, 'Times New Roman'" w:cs="Verdana"/>
                <w:sz w:val="18"/>
                <w:szCs w:val="18"/>
                <w:lang w:val="es-ES"/>
              </w:rPr>
              <w:t xml:space="preserve"> y Río Viejo Norte/Mapocho, ésta última requerirá que SERVIU expropie terrenos vecinos. En el caso de la vía Ventisqueros, si bien no se encuentra afecta a declaratoria de utilidad pública, corresponderá ejecutar el medio perfil vial para completar el tramo ya ejecutado por otros proyectos existentes en el área para y así lograr la continuidad del sistema vial. Sumado a ello, se debe considerar la materialización de las áreas verdes públicas definidas por el plan regulador comunal identificadas como DAV-2 y DAV-5, ambas con declaratoria de utilidad pública en el terreno. </w:t>
            </w:r>
          </w:p>
          <w:p w:rsidRPr="005D3C4A" w:rsidR="005D3C4A" w:rsidP="005D3C4A" w:rsidRDefault="005D3C4A" w14:paraId="65EAAF20" w14:textId="77777777">
            <w:pPr>
              <w:rPr>
                <w:rFonts w:eastAsia="Cambria, 'Times New Roman'" w:cs="Verdana"/>
                <w:sz w:val="18"/>
                <w:szCs w:val="18"/>
                <w:lang w:val="es-ES"/>
              </w:rPr>
            </w:pPr>
          </w:p>
          <w:p w:rsidRPr="005D3C4A" w:rsidR="005D3C4A" w:rsidP="005D3C4A" w:rsidRDefault="005D3C4A" w14:paraId="774D3949" w14:textId="77777777">
            <w:pPr>
              <w:rPr>
                <w:rFonts w:eastAsia="Cambria, 'Times New Roman'" w:cs="Verdana"/>
                <w:sz w:val="18"/>
                <w:szCs w:val="18"/>
                <w:lang w:val="es-ES"/>
              </w:rPr>
            </w:pPr>
            <w:r w:rsidRPr="005D3C4A">
              <w:rPr>
                <w:rFonts w:eastAsia="Cambria, 'Times New Roman'" w:cs="Verdana"/>
                <w:sz w:val="18"/>
                <w:szCs w:val="18"/>
                <w:lang w:val="es-ES"/>
              </w:rPr>
              <w:t xml:space="preserve">b) </w:t>
            </w:r>
            <w:r w:rsidRPr="005D3C4A">
              <w:rPr>
                <w:rFonts w:eastAsia="Cambria, 'Times New Roman'" w:cs="Verdana"/>
                <w:b/>
                <w:sz w:val="18"/>
                <w:szCs w:val="18"/>
                <w:lang w:val="es-ES"/>
              </w:rPr>
              <w:t>Suscribir convenio con la empresa sanitaria Aguas Andinas para ampliar el territorio operacional de la concesión de agua potable y alcantarillado de aguas servidas</w:t>
            </w:r>
            <w:r w:rsidRPr="005D3C4A">
              <w:rPr>
                <w:rFonts w:eastAsia="Cambria, 'Times New Roman'" w:cs="Verdana"/>
                <w:sz w:val="18"/>
                <w:szCs w:val="18"/>
                <w:lang w:val="es-ES"/>
              </w:rPr>
              <w:t>; y contemplar los recursos para llevar a cabo las obras condicionadas e informadas por la empresa de servicios sanitarios. Se advierte que el Convenio, en trámite, deberá estar suscrito antes de emitir la resolución que apruebe la habilitación normativa.</w:t>
            </w:r>
          </w:p>
          <w:p w:rsidRPr="005D3C4A" w:rsidR="005D3C4A" w:rsidP="005D3C4A" w:rsidRDefault="005D3C4A" w14:paraId="689B9D7A" w14:textId="77777777">
            <w:pPr>
              <w:rPr>
                <w:rFonts w:eastAsia="Cambria, 'Times New Roman'" w:cs="Verdana"/>
                <w:sz w:val="18"/>
                <w:szCs w:val="18"/>
                <w:lang w:val="es-ES"/>
              </w:rPr>
            </w:pPr>
          </w:p>
          <w:p w:rsidRPr="005D3C4A" w:rsidR="005D3C4A" w:rsidP="005D3C4A" w:rsidRDefault="005D3C4A" w14:paraId="34F54A2E" w14:textId="77777777">
            <w:pPr>
              <w:rPr>
                <w:rFonts w:eastAsia="Cambria, 'Times New Roman'" w:cs="Verdana"/>
                <w:sz w:val="18"/>
                <w:szCs w:val="18"/>
                <w:lang w:val="es-ES"/>
              </w:rPr>
            </w:pPr>
            <w:r w:rsidRPr="005D3C4A">
              <w:rPr>
                <w:rFonts w:eastAsia="Cambria, 'Times New Roman'" w:cs="Verdana"/>
                <w:sz w:val="18"/>
                <w:szCs w:val="18"/>
                <w:lang w:val="es-ES"/>
              </w:rPr>
              <w:t xml:space="preserve">c) </w:t>
            </w:r>
            <w:r w:rsidRPr="005D3C4A">
              <w:rPr>
                <w:rFonts w:eastAsia="Cambria, 'Times New Roman'" w:cs="Verdana"/>
                <w:b/>
                <w:sz w:val="18"/>
                <w:szCs w:val="18"/>
                <w:lang w:val="es-ES"/>
              </w:rPr>
              <w:t>Obras de mitigación de riesgo por el Área de Riesgo de Origen Natural “Derrumbes y Asentamiento de Suelo”</w:t>
            </w:r>
            <w:r w:rsidRPr="005D3C4A">
              <w:rPr>
                <w:rFonts w:eastAsia="Cambria, 'Times New Roman'" w:cs="Verdana"/>
                <w:sz w:val="18"/>
                <w:szCs w:val="18"/>
                <w:lang w:val="es-ES"/>
              </w:rPr>
              <w:t xml:space="preserve"> identificada en el artículo 8.2.1.2. del PRMS, que afecta una superficie menor del terreno y conlleva estudios del área que serán requeridos al solicitar la autorización municipal para ejecutar el proyecto.</w:t>
            </w:r>
          </w:p>
          <w:p w:rsidRPr="005D3C4A" w:rsidR="005D3C4A" w:rsidP="005D3C4A" w:rsidRDefault="005D3C4A" w14:paraId="412BA007" w14:textId="77777777">
            <w:pPr>
              <w:rPr>
                <w:rFonts w:eastAsia="Cambria, 'Times New Roman'" w:cs="Verdana"/>
                <w:sz w:val="18"/>
                <w:szCs w:val="18"/>
                <w:lang w:val="es-ES"/>
              </w:rPr>
            </w:pPr>
          </w:p>
          <w:p w:rsidRPr="005D3C4A" w:rsidR="005D3C4A" w:rsidP="005D3C4A" w:rsidRDefault="005D3C4A" w14:paraId="41A6F3CD" w14:textId="77777777">
            <w:pPr>
              <w:rPr>
                <w:rFonts w:eastAsia="Cambria, 'Times New Roman'" w:cs="Verdana"/>
                <w:sz w:val="18"/>
                <w:szCs w:val="18"/>
                <w:lang w:val="es-ES"/>
              </w:rPr>
            </w:pPr>
            <w:r w:rsidRPr="005D3C4A">
              <w:rPr>
                <w:rFonts w:eastAsia="Cambria, 'Times New Roman'" w:cs="Verdana"/>
                <w:sz w:val="18"/>
                <w:szCs w:val="18"/>
                <w:lang w:val="es-ES"/>
              </w:rPr>
              <w:t>Otras dificultades técnicas incidentes en el diseño de la propuesta son:</w:t>
            </w:r>
          </w:p>
          <w:p w:rsidRPr="005D3C4A" w:rsidR="005D3C4A" w:rsidP="005D3C4A" w:rsidRDefault="005D3C4A" w14:paraId="3CE3CF59" w14:textId="77777777">
            <w:pPr>
              <w:rPr>
                <w:rFonts w:eastAsia="Cambria, 'Times New Roman'" w:cs="Verdana"/>
                <w:sz w:val="18"/>
                <w:szCs w:val="18"/>
                <w:lang w:val="es-ES"/>
              </w:rPr>
            </w:pPr>
          </w:p>
          <w:p w:rsidRPr="005D3C4A" w:rsidR="005D3C4A" w:rsidP="005D3C4A" w:rsidRDefault="005D3C4A" w14:paraId="0A9654F0" w14:textId="77777777">
            <w:pPr>
              <w:rPr>
                <w:rFonts w:eastAsia="Cambria, 'Times New Roman'" w:cs="Verdana"/>
                <w:sz w:val="18"/>
                <w:szCs w:val="18"/>
                <w:lang w:val="es-ES"/>
              </w:rPr>
            </w:pPr>
            <w:r w:rsidRPr="005D3C4A">
              <w:rPr>
                <w:rFonts w:eastAsia="Cambria, 'Times New Roman'" w:cs="Verdana"/>
                <w:sz w:val="18"/>
                <w:szCs w:val="18"/>
                <w:lang w:val="es-ES"/>
              </w:rPr>
              <w:t xml:space="preserve">a) </w:t>
            </w:r>
            <w:r w:rsidRPr="005D3C4A">
              <w:rPr>
                <w:rFonts w:eastAsia="Cambria, 'Times New Roman'" w:cs="Verdana"/>
                <w:b/>
                <w:sz w:val="18"/>
                <w:szCs w:val="18"/>
                <w:lang w:val="es-ES"/>
              </w:rPr>
              <w:t>La existencia de la “Zona Mixta Industria, Equipamiento y Hospedaje” y prohibición expresa del uso de suelo residencial en el terreno</w:t>
            </w:r>
            <w:r w:rsidRPr="005D3C4A">
              <w:rPr>
                <w:rFonts w:eastAsia="Cambria, 'Times New Roman'" w:cs="Verdana"/>
                <w:sz w:val="18"/>
                <w:szCs w:val="18"/>
                <w:lang w:val="es-ES"/>
              </w:rPr>
              <w:t>. Esta situación ha derivado en la presencia de proyectos de tipo industrial y de infraestructura que condicionan el diseño de la propuesta al insertar un proyecto habitacional en un contexto industrial.</w:t>
            </w:r>
          </w:p>
          <w:p w:rsidRPr="005D3C4A" w:rsidR="005D3C4A" w:rsidP="005D3C4A" w:rsidRDefault="005D3C4A" w14:paraId="4445393A" w14:textId="77777777">
            <w:pPr>
              <w:rPr>
                <w:rFonts w:eastAsia="Cambria, 'Times New Roman'" w:cs="Verdana"/>
                <w:sz w:val="18"/>
                <w:szCs w:val="18"/>
                <w:lang w:val="es-ES"/>
              </w:rPr>
            </w:pPr>
          </w:p>
          <w:p w:rsidRPr="005D3C4A" w:rsidR="005D3C4A" w:rsidP="005D3C4A" w:rsidRDefault="005D3C4A" w14:paraId="2EB14F32" w14:textId="77777777">
            <w:pPr>
              <w:rPr>
                <w:rFonts w:eastAsia="Cambria, 'Times New Roman'" w:cs="Verdana"/>
                <w:sz w:val="18"/>
                <w:szCs w:val="18"/>
                <w:lang w:val="es-ES"/>
              </w:rPr>
            </w:pPr>
            <w:r w:rsidRPr="005D3C4A">
              <w:rPr>
                <w:rFonts w:eastAsia="Cambria, 'Times New Roman'" w:cs="Verdana"/>
                <w:sz w:val="18"/>
                <w:szCs w:val="18"/>
                <w:lang w:val="es-ES"/>
              </w:rPr>
              <w:lastRenderedPageBreak/>
              <w:t xml:space="preserve">b) </w:t>
            </w:r>
            <w:r w:rsidRPr="005D3C4A">
              <w:rPr>
                <w:rFonts w:eastAsia="Cambria, 'Times New Roman'" w:cs="Verdana"/>
                <w:b/>
                <w:sz w:val="18"/>
                <w:szCs w:val="18"/>
                <w:lang w:val="es-ES"/>
              </w:rPr>
              <w:t>Existencia de zonas no edificables en el terreno definidas por el PRMS, como el “Área de Resguardo de Infraestructura Energética”</w:t>
            </w:r>
            <w:r w:rsidRPr="005D3C4A">
              <w:rPr>
                <w:rFonts w:eastAsia="Cambria, 'Times New Roman'" w:cs="Verdana"/>
                <w:sz w:val="18"/>
                <w:szCs w:val="18"/>
                <w:lang w:val="es-ES"/>
              </w:rPr>
              <w:t xml:space="preserve"> producto de la Línea de Transmisión de Energía Eléctrica “Lo Aguirre Cerro Navia – Tensión 220 </w:t>
            </w:r>
            <w:proofErr w:type="spellStart"/>
            <w:r w:rsidRPr="005D3C4A">
              <w:rPr>
                <w:rFonts w:eastAsia="Cambria, 'Times New Roman'" w:cs="Verdana"/>
                <w:sz w:val="18"/>
                <w:szCs w:val="18"/>
                <w:lang w:val="es-ES"/>
              </w:rPr>
              <w:t>kV</w:t>
            </w:r>
            <w:proofErr w:type="spellEnd"/>
            <w:r w:rsidRPr="005D3C4A">
              <w:rPr>
                <w:rFonts w:eastAsia="Cambria, 'Times New Roman'" w:cs="Verdana"/>
                <w:sz w:val="18"/>
                <w:szCs w:val="18"/>
                <w:lang w:val="es-ES"/>
              </w:rPr>
              <w:t xml:space="preserve">” que genera una faja de protección de 40 metros, 20 metros a eje, que afecta el extremo sur del terreno. Y el “Área de Resguardo de Aeropuertos, Aeródromos y Radio Ayudas” del Aeropuerto Comodoro Arturo Merino Benítez que restringe la altura de las edificaciones a 45 metros. </w:t>
            </w:r>
          </w:p>
          <w:p w:rsidRPr="005D3C4A" w:rsidR="005D3C4A" w:rsidP="005D3C4A" w:rsidRDefault="005D3C4A" w14:paraId="633804EF" w14:textId="77777777">
            <w:pPr>
              <w:rPr>
                <w:rFonts w:eastAsia="Cambria, 'Times New Roman'" w:cs="Verdana"/>
                <w:sz w:val="18"/>
                <w:szCs w:val="18"/>
                <w:lang w:val="es-ES"/>
              </w:rPr>
            </w:pPr>
          </w:p>
          <w:p w:rsidRPr="005D3C4A" w:rsidR="005D3C4A" w:rsidP="005D3C4A" w:rsidRDefault="005D3C4A" w14:paraId="77222182" w14:textId="77777777">
            <w:pPr>
              <w:rPr>
                <w:rFonts w:eastAsia="Cambria, 'Times New Roman'" w:cs="Verdana"/>
                <w:sz w:val="18"/>
                <w:szCs w:val="18"/>
                <w:lang w:val="es-ES"/>
              </w:rPr>
            </w:pPr>
            <w:r w:rsidRPr="005D3C4A">
              <w:rPr>
                <w:rFonts w:eastAsia="Cambria, 'Times New Roman'" w:cs="Verdana"/>
                <w:sz w:val="18"/>
                <w:szCs w:val="18"/>
                <w:lang w:val="es-ES"/>
              </w:rPr>
              <w:t xml:space="preserve">c) </w:t>
            </w:r>
            <w:r w:rsidRPr="005D3C4A">
              <w:rPr>
                <w:rFonts w:eastAsia="Cambria, 'Times New Roman'" w:cs="Verdana"/>
                <w:b/>
                <w:sz w:val="18"/>
                <w:szCs w:val="18"/>
                <w:lang w:val="es-ES"/>
              </w:rPr>
              <w:t>Ingreso del proyecto al Sistema de Evaluación de Impacto Ambiental</w:t>
            </w:r>
            <w:r w:rsidRPr="005D3C4A">
              <w:rPr>
                <w:rFonts w:eastAsia="Cambria, 'Times New Roman'" w:cs="Verdana"/>
                <w:sz w:val="18"/>
                <w:szCs w:val="18"/>
                <w:lang w:val="es-ES"/>
              </w:rPr>
              <w:t>, por considerar un total de 1.210 viviendas, cifra mayor a las 300 unidades que, según el Reglamento del SEIA obliga a los proyectos a someterse a este procedimiento; por ello, se deberá prever las posibles consideraciones que, posteriormente, puedan ser observadas.</w:t>
            </w:r>
          </w:p>
          <w:p w:rsidRPr="005D3C4A" w:rsidR="005D3C4A" w:rsidP="005D3C4A" w:rsidRDefault="005D3C4A" w14:paraId="736C6C83" w14:textId="77777777">
            <w:pPr>
              <w:rPr>
                <w:rFonts w:eastAsia="Cambria, 'Times New Roman'" w:cs="Verdana"/>
                <w:sz w:val="18"/>
                <w:szCs w:val="18"/>
                <w:lang w:val="es-ES"/>
              </w:rPr>
            </w:pPr>
          </w:p>
          <w:p w:rsidR="005D3C4A" w:rsidP="005D3C4A" w:rsidRDefault="005D3C4A" w14:paraId="33B7B9CC" w14:textId="77777777">
            <w:pPr>
              <w:rPr>
                <w:rFonts w:eastAsia="Cambria, 'Times New Roman'" w:cs="Verdana"/>
                <w:sz w:val="18"/>
                <w:szCs w:val="18"/>
                <w:lang w:val="es-ES"/>
              </w:rPr>
            </w:pPr>
            <w:r w:rsidRPr="005D3C4A">
              <w:rPr>
                <w:rFonts w:eastAsia="Cambria, 'Times New Roman'" w:cs="Verdana"/>
                <w:sz w:val="18"/>
                <w:szCs w:val="18"/>
                <w:lang w:val="es-ES"/>
              </w:rPr>
              <w:t>De acuerdo a la evaluación de pertinencia realizada por esta SEREMI, es posible concluir que, si bien el terreno (conformado por dos predios) se encuentra emplazado en un sector de la comuna de Cerro Navia que cumple con los requisitos de localización establecidos por el mecanismo excepcional, efectivamente, cuenta con dificultades técnicas que incidirán en el financiamiento de la propuesta y en su diseño general; no obstante, el déficit habitacional existente en la comuna y la escasez de suelo disponible para localizar proyectos habitacionales de gran envergadura en zonas estratégicamente conectadas que requieren la regeneración de suelo urbano justifican la pertinencia de llevar a cabo esta habilitación normativa.</w:t>
            </w:r>
          </w:p>
          <w:p w:rsidRPr="001E4571" w:rsidR="005D3C4A" w:rsidP="005D3C4A" w:rsidRDefault="005D3C4A" w14:paraId="44243741" w14:textId="5504C99F">
            <w:pPr>
              <w:rPr>
                <w:rFonts w:eastAsia="Cambria, 'Times New Roman'" w:cs="Verdana"/>
                <w:sz w:val="18"/>
                <w:szCs w:val="18"/>
                <w:lang w:val="es-ES"/>
              </w:rPr>
            </w:pPr>
          </w:p>
        </w:tc>
      </w:tr>
    </w:tbl>
    <w:p w:rsidR="00AB7791" w:rsidP="00910437" w:rsidRDefault="00AB7791" w14:paraId="1317BA32" w14:textId="77777777">
      <w:pPr>
        <w:spacing w:line="259" w:lineRule="auto"/>
        <w:rPr>
          <w:rFonts w:eastAsia="Cambria, 'Times New Roman'" w:cs="Verdana"/>
          <w:szCs w:val="20"/>
          <w:lang w:val="es-ES"/>
        </w:rPr>
      </w:pPr>
    </w:p>
    <w:p w:rsidRPr="00024B8D" w:rsidR="00FE427F" w:rsidP="00910437" w:rsidRDefault="00FE427F" w14:paraId="104EC2E5" w14:textId="77777777">
      <w:pPr>
        <w:spacing w:line="259" w:lineRule="auto"/>
        <w:rPr>
          <w:rFonts w:eastAsia="Cambria, 'Times New Roman'" w:cs="Verdana"/>
          <w:szCs w:val="20"/>
          <w:lang w:val="es-ES"/>
        </w:rPr>
      </w:pPr>
    </w:p>
    <w:p w:rsidR="005D3C4A" w:rsidP="005D3C4A" w:rsidRDefault="005D3C4A" w14:paraId="128AE599" w14:textId="7ECC98FE">
      <w:pPr>
        <w:rPr>
          <w:rFonts w:cs="Arial"/>
        </w:rPr>
      </w:pPr>
      <w:r w:rsidRPr="00F1316C">
        <w:rPr>
          <w:rFonts w:cs="Arial"/>
        </w:rPr>
        <w:t xml:space="preserve">En base a lo expuesto, se concluye que </w:t>
      </w:r>
      <w:r w:rsidRPr="00F1316C">
        <w:rPr>
          <w:rFonts w:cs="Arial"/>
          <w:b/>
        </w:rPr>
        <w:t>es pertinente aplicar el mecanismo excepcional de Habilitación Normativa de Terrenos</w:t>
      </w:r>
      <w:r w:rsidRPr="00F1316C">
        <w:rPr>
          <w:rFonts w:cs="Arial"/>
        </w:rPr>
        <w:t xml:space="preserve"> en los predios ya individualizados, los cuales conforman el proyecto denominado </w:t>
      </w:r>
      <w:r w:rsidRPr="0041410B" w:rsidR="00001EC8">
        <w:rPr>
          <w:rFonts w:eastAsia="Cambria, 'Times New Roman'" w:cs="Verdana"/>
          <w:szCs w:val="20"/>
          <w:lang w:val="es-ES"/>
        </w:rPr>
        <w:t>“</w:t>
      </w:r>
      <w:r w:rsidRPr="00C434C4" w:rsidR="00001EC8">
        <w:rPr>
          <w:rFonts w:eastAsia="Cambria, 'Times New Roman'" w:cs="Verdana"/>
          <w:b/>
          <w:szCs w:val="20"/>
          <w:lang w:val="es-ES"/>
        </w:rPr>
        <w:t xml:space="preserve">Habilitación Normativa de Terrenos </w:t>
      </w:r>
      <w:r w:rsidRPr="003E6CEC" w:rsidR="00001EC8">
        <w:rPr>
          <w:rFonts w:eastAsia="Cambria, 'Times New Roman'" w:cs="Verdana"/>
          <w:b/>
          <w:szCs w:val="20"/>
          <w:lang w:val="es-ES"/>
        </w:rPr>
        <w:t xml:space="preserve">calle Ventisqueros N°1500 Rol SII 2898-12 y calle </w:t>
      </w:r>
      <w:proofErr w:type="spellStart"/>
      <w:r w:rsidRPr="003E6CEC" w:rsidR="00001EC8">
        <w:rPr>
          <w:rFonts w:eastAsia="Cambria, 'Times New Roman'" w:cs="Verdana"/>
          <w:b/>
          <w:szCs w:val="20"/>
          <w:lang w:val="es-ES"/>
        </w:rPr>
        <w:t>Rodoviario</w:t>
      </w:r>
      <w:proofErr w:type="spellEnd"/>
      <w:r w:rsidRPr="003E6CEC" w:rsidR="00001EC8">
        <w:rPr>
          <w:rFonts w:eastAsia="Cambria, 'Times New Roman'" w:cs="Verdana"/>
          <w:b/>
          <w:szCs w:val="20"/>
          <w:lang w:val="es-ES"/>
        </w:rPr>
        <w:t xml:space="preserve"> S/N° Rol SII 2898-23, comuna de Cerro Navia</w:t>
      </w:r>
      <w:r w:rsidRPr="0041410B" w:rsidR="00001EC8">
        <w:rPr>
          <w:rFonts w:eastAsia="Cambria, 'Times New Roman'" w:cs="Verdana"/>
          <w:szCs w:val="20"/>
          <w:lang w:val="es-ES"/>
        </w:rPr>
        <w:t>”.</w:t>
      </w:r>
    </w:p>
    <w:p w:rsidRPr="00173C29" w:rsidR="000E5312" w:rsidP="005D3C4A" w:rsidRDefault="000E5312" w14:paraId="38977D8B" w14:textId="0AB9BCC1">
      <w:pPr>
        <w:rPr>
          <w:rFonts w:cs="Arial"/>
        </w:rPr>
      </w:pPr>
    </w:p>
    <w:sectPr w:rsidRPr="00173C29" w:rsidR="000E5312" w:rsidSect="00511ED0">
      <w:headerReference w:type="default" r:id="rId8"/>
      <w:footerReference w:type="default" r:id="rId9"/>
      <w:pgSz w:w="12240" w:h="15840" w:orient="portrait"/>
      <w:pgMar w:top="1417" w:right="1467" w:bottom="1417"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1614" w:rsidP="00A62217" w:rsidRDefault="002A1614" w14:paraId="2C214116" w14:textId="77777777">
      <w:r>
        <w:separator/>
      </w:r>
    </w:p>
  </w:endnote>
  <w:endnote w:type="continuationSeparator" w:id="0">
    <w:p w:rsidR="002A1614" w:rsidP="00A62217" w:rsidRDefault="002A1614" w14:paraId="06AA022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Times New Roman'">
    <w:altName w:val="Cambria"/>
    <w:charset w:val="00"/>
    <w:family w:val="roman"/>
    <w:pitch w:val="default"/>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sdt>
    <w:sdtPr>
      <w:id w:val="2113623548"/>
      <w:docPartObj>
        <w:docPartGallery w:val="Page Numbers (Bottom of Page)"/>
        <w:docPartUnique/>
      </w:docPartObj>
    </w:sdtPr>
    <w:sdtEndPr/>
    <w:sdtContent>
      <w:p w:rsidR="00DE1A00" w:rsidRDefault="00DE1A00" w14:paraId="324D1342" w14:textId="4CC92F0D">
        <w:pPr>
          <w:pStyle w:val="Piedepgina"/>
          <w:jc w:val="right"/>
        </w:pPr>
        <w:r>
          <w:rPr>
            <w:noProof/>
            <w:sz w:val="16"/>
            <w:szCs w:val="16"/>
            <w:lang w:val="es-CL" w:eastAsia="es-CL"/>
          </w:rPr>
          <mc:AlternateContent>
            <mc:Choice Requires="wps">
              <w:drawing>
                <wp:anchor distT="0" distB="0" distL="114300" distR="114300" simplePos="0" relativeHeight="251664384" behindDoc="0" locked="0" layoutInCell="1" allowOverlap="1" wp14:anchorId="5E5A2CEB" wp14:editId="447A0D49">
                  <wp:simplePos x="0" y="0"/>
                  <wp:positionH relativeFrom="column">
                    <wp:posOffset>511175</wp:posOffset>
                  </wp:positionH>
                  <wp:positionV relativeFrom="paragraph">
                    <wp:posOffset>-19685</wp:posOffset>
                  </wp:positionV>
                  <wp:extent cx="3913505" cy="466725"/>
                  <wp:effectExtent l="0" t="0" r="0" b="0"/>
                  <wp:wrapNone/>
                  <wp:docPr id="7" name="Cuadro de texto 7"/>
                  <wp:cNvGraphicFramePr/>
                  <a:graphic xmlns:a="http://schemas.openxmlformats.org/drawingml/2006/main">
                    <a:graphicData uri="http://schemas.microsoft.com/office/word/2010/wordprocessingShape">
                      <wps:wsp>
                        <wps:cNvSpPr txBox="1"/>
                        <wps:spPr>
                          <a:xfrm>
                            <a:off x="0" y="0"/>
                            <a:ext cx="3913505" cy="466725"/>
                          </a:xfrm>
                          <a:prstGeom prst="rect">
                            <a:avLst/>
                          </a:prstGeom>
                          <a:noFill/>
                          <a:ln w="6350">
                            <a:noFill/>
                          </a:ln>
                        </wps:spPr>
                        <wps:txbx>
                          <w:txbxContent>
                            <w:p w:rsidRPr="003950BA" w:rsidR="00DE1A00" w:rsidP="003950BA" w:rsidRDefault="00DE1A00" w14:paraId="535106D5" w14:textId="77777777">
                              <w:pPr>
                                <w:pStyle w:val="Standard"/>
                                <w:ind w:left="227" w:hanging="227"/>
                                <w:jc w:val="center"/>
                                <w:rPr>
                                  <w:rFonts w:ascii="Verdana" w:hAnsi="Verdana"/>
                                  <w:sz w:val="14"/>
                                  <w:szCs w:val="14"/>
                                  <w:lang w:val="es-CL"/>
                                </w:rPr>
                              </w:pPr>
                              <w:r w:rsidRPr="003950BA">
                                <w:rPr>
                                  <w:rFonts w:ascii="Verdana" w:hAnsi="Verdana" w:cs="Arial"/>
                                  <w:sz w:val="14"/>
                                  <w:szCs w:val="14"/>
                                  <w:lang w:val="es-CL"/>
                                </w:rPr>
                                <w:t xml:space="preserve">SEREMI METROPOLITANA DE VIVIENDA Y URBANISMO - </w:t>
                              </w:r>
                              <w:hyperlink w:history="1" r:id="rId1">
                                <w:r w:rsidRPr="003950BA">
                                  <w:rPr>
                                    <w:rStyle w:val="Hipervnculo"/>
                                    <w:rFonts w:ascii="Verdana" w:hAnsi="Verdana" w:cs="Arial"/>
                                    <w:color w:val="auto"/>
                                    <w:sz w:val="14"/>
                                    <w:szCs w:val="14"/>
                                    <w:lang w:val="es-CL"/>
                                  </w:rPr>
                                  <w:t>www.minvurm.cl</w:t>
                                </w:r>
                              </w:hyperlink>
                            </w:p>
                            <w:p w:rsidRPr="003950BA" w:rsidR="00DE1A00" w:rsidP="003950BA" w:rsidRDefault="00DE1A00" w14:paraId="668002F3" w14:textId="77777777">
                              <w:pPr>
                                <w:tabs>
                                  <w:tab w:val="center" w:pos="4419"/>
                                  <w:tab w:val="right" w:pos="8838"/>
                                </w:tabs>
                                <w:jc w:val="center"/>
                                <w:rPr>
                                  <w:rFonts w:cs="Arial"/>
                                  <w:sz w:val="14"/>
                                  <w:szCs w:val="14"/>
                                  <w:lang w:val="pt-BR"/>
                                </w:rPr>
                              </w:pPr>
                              <w:r w:rsidRPr="003950BA">
                                <w:rPr>
                                  <w:rFonts w:cs="Arial"/>
                                  <w:sz w:val="14"/>
                                  <w:szCs w:val="14"/>
                                  <w:lang w:val="pt-BR"/>
                                </w:rPr>
                                <w:t xml:space="preserve">Oficina de Partes – Av. Libertador Bernardo </w:t>
                              </w:r>
                              <w:proofErr w:type="spellStart"/>
                              <w:r w:rsidRPr="003950BA">
                                <w:rPr>
                                  <w:rFonts w:cs="Arial"/>
                                  <w:sz w:val="14"/>
                                  <w:szCs w:val="14"/>
                                  <w:lang w:val="pt-BR"/>
                                </w:rPr>
                                <w:t>O’Higgins</w:t>
                              </w:r>
                              <w:proofErr w:type="spellEnd"/>
                              <w:r w:rsidRPr="003950BA">
                                <w:rPr>
                                  <w:rFonts w:cs="Arial"/>
                                  <w:sz w:val="14"/>
                                  <w:szCs w:val="14"/>
                                  <w:lang w:val="pt-BR"/>
                                </w:rPr>
                                <w:t xml:space="preserve"> Nº 874, piso 9º, Santiago.</w:t>
                              </w:r>
                            </w:p>
                            <w:p w:rsidRPr="003950BA" w:rsidR="00DE1A00" w:rsidP="003950BA" w:rsidRDefault="00DE1A00" w14:paraId="57FE21DB" w14:textId="77777777">
                              <w:pPr>
                                <w:tabs>
                                  <w:tab w:val="center" w:pos="4419"/>
                                  <w:tab w:val="center" w:pos="4536"/>
                                  <w:tab w:val="right" w:pos="8838"/>
                                  <w:tab w:val="right" w:pos="9072"/>
                                </w:tabs>
                                <w:jc w:val="center"/>
                                <w:rPr>
                                  <w:rFonts w:cs="Arial"/>
                                  <w:sz w:val="14"/>
                                  <w:szCs w:val="14"/>
                                </w:rPr>
                              </w:pPr>
                              <w:r w:rsidRPr="003950BA">
                                <w:rPr>
                                  <w:rFonts w:cs="Arial"/>
                                  <w:sz w:val="14"/>
                                  <w:szCs w:val="14"/>
                                </w:rPr>
                                <w:t xml:space="preserve">Teléfono 229 014 700 Casilla (ingreso digital) </w:t>
                              </w:r>
                              <w:hyperlink w:tgtFrame="_blank" w:history="1" r:id="rId2">
                                <w:r w:rsidRPr="003950BA">
                                  <w:rPr>
                                    <w:rStyle w:val="Hipervnculo"/>
                                    <w:rFonts w:cs="Arial"/>
                                    <w:color w:val="auto"/>
                                    <w:sz w:val="14"/>
                                    <w:szCs w:val="14"/>
                                  </w:rPr>
                                  <w:t>ofparteseremirm@minvu.cl</w:t>
                                </w:r>
                              </w:hyperlink>
                            </w:p>
                            <w:p w:rsidR="00DE1A00" w:rsidP="003950BA" w:rsidRDefault="00DE1A00" w14:paraId="4B65B8E2" w14:textId="77777777">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5E5A2CEB">
                  <v:stroke joinstyle="miter"/>
                  <v:path gradientshapeok="t" o:connecttype="rect"/>
                </v:shapetype>
                <v:shape id="Cuadro de texto 7" style="position:absolute;left:0;text-align:left;margin-left:40.25pt;margin-top:-1.55pt;width:308.15pt;height:36.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8"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">
                  <v:textbox>
                    <w:txbxContent>
                      <w:p w:rsidRPr="003950BA" w:rsidR="00DE1A00" w:rsidP="003950BA" w:rsidRDefault="00DE1A00" w14:paraId="535106D5" w14:textId="77777777">
                        <w:pPr>
                          <w:pStyle w:val="Standard"/>
                          <w:ind w:left="227" w:hanging="227"/>
                          <w:jc w:val="center"/>
                          <w:rPr>
                            <w:rFonts w:ascii="Verdana" w:hAnsi="Verdana"/>
                            <w:sz w:val="14"/>
                            <w:szCs w:val="14"/>
                            <w:lang w:val="es-CL"/>
                          </w:rPr>
                        </w:pPr>
                        <w:r w:rsidRPr="003950BA">
                          <w:rPr>
                            <w:rFonts w:ascii="Verdana" w:hAnsi="Verdana" w:cs="Arial"/>
                            <w:sz w:val="14"/>
                            <w:szCs w:val="14"/>
                            <w:lang w:val="es-CL"/>
                          </w:rPr>
                          <w:t xml:space="preserve">SEREMI METROPOLITANA DE VIVIENDA Y URBANISMO - </w:t>
                        </w:r>
                        <w:hyperlink w:history="1" r:id="rId3">
                          <w:r w:rsidRPr="003950BA">
                            <w:rPr>
                              <w:rStyle w:val="Hipervnculo"/>
                              <w:rFonts w:ascii="Verdana" w:hAnsi="Verdana" w:cs="Arial"/>
                              <w:color w:val="auto"/>
                              <w:sz w:val="14"/>
                              <w:szCs w:val="14"/>
                              <w:lang w:val="es-CL"/>
                            </w:rPr>
                            <w:t>www.minvurm.cl</w:t>
                          </w:r>
                        </w:hyperlink>
                      </w:p>
                      <w:p w:rsidRPr="003950BA" w:rsidR="00DE1A00" w:rsidP="003950BA" w:rsidRDefault="00DE1A00" w14:paraId="668002F3" w14:textId="77777777">
                        <w:pPr>
                          <w:tabs>
                            <w:tab w:val="center" w:pos="4419"/>
                            <w:tab w:val="right" w:pos="8838"/>
                          </w:tabs>
                          <w:jc w:val="center"/>
                          <w:rPr>
                            <w:rFonts w:cs="Arial"/>
                            <w:sz w:val="14"/>
                            <w:szCs w:val="14"/>
                            <w:lang w:val="pt-BR"/>
                          </w:rPr>
                        </w:pPr>
                        <w:r w:rsidRPr="003950BA">
                          <w:rPr>
                            <w:rFonts w:cs="Arial"/>
                            <w:sz w:val="14"/>
                            <w:szCs w:val="14"/>
                            <w:lang w:val="pt-BR"/>
                          </w:rPr>
                          <w:t xml:space="preserve">Oficina de Partes – Av. Libertador Bernardo </w:t>
                        </w:r>
                        <w:proofErr w:type="spellStart"/>
                        <w:r w:rsidRPr="003950BA">
                          <w:rPr>
                            <w:rFonts w:cs="Arial"/>
                            <w:sz w:val="14"/>
                            <w:szCs w:val="14"/>
                            <w:lang w:val="pt-BR"/>
                          </w:rPr>
                          <w:t>O’Higgins</w:t>
                        </w:r>
                        <w:proofErr w:type="spellEnd"/>
                        <w:r w:rsidRPr="003950BA">
                          <w:rPr>
                            <w:rFonts w:cs="Arial"/>
                            <w:sz w:val="14"/>
                            <w:szCs w:val="14"/>
                            <w:lang w:val="pt-BR"/>
                          </w:rPr>
                          <w:t xml:space="preserve"> Nº 874, piso 9º, Santiago.</w:t>
                        </w:r>
                      </w:p>
                      <w:p w:rsidRPr="003950BA" w:rsidR="00DE1A00" w:rsidP="003950BA" w:rsidRDefault="00DE1A00" w14:paraId="57FE21DB" w14:textId="77777777">
                        <w:pPr>
                          <w:tabs>
                            <w:tab w:val="center" w:pos="4419"/>
                            <w:tab w:val="center" w:pos="4536"/>
                            <w:tab w:val="right" w:pos="8838"/>
                            <w:tab w:val="right" w:pos="9072"/>
                          </w:tabs>
                          <w:jc w:val="center"/>
                          <w:rPr>
                            <w:rFonts w:cs="Arial"/>
                            <w:sz w:val="14"/>
                            <w:szCs w:val="14"/>
                          </w:rPr>
                        </w:pPr>
                        <w:r w:rsidRPr="003950BA">
                          <w:rPr>
                            <w:rFonts w:cs="Arial"/>
                            <w:sz w:val="14"/>
                            <w:szCs w:val="14"/>
                          </w:rPr>
                          <w:t xml:space="preserve">Teléfono 229 014 700 Casilla (ingreso digital) </w:t>
                        </w:r>
                        <w:hyperlink w:tgtFrame="_blank" w:history="1" r:id="rId4">
                          <w:r w:rsidRPr="003950BA">
                            <w:rPr>
                              <w:rStyle w:val="Hipervnculo"/>
                              <w:rFonts w:cs="Arial"/>
                              <w:color w:val="auto"/>
                              <w:sz w:val="14"/>
                              <w:szCs w:val="14"/>
                            </w:rPr>
                            <w:t>ofparteseremirm@minvu.cl</w:t>
                          </w:r>
                        </w:hyperlink>
                      </w:p>
                      <w:p w:rsidR="00DE1A00" w:rsidP="003950BA" w:rsidRDefault="00DE1A00" w14:paraId="4B65B8E2" w14:textId="77777777">
                        <w:pPr>
                          <w:jc w:val="center"/>
                        </w:pPr>
                      </w:p>
                    </w:txbxContent>
                  </v:textbox>
                </v:shape>
              </w:pict>
            </mc:Fallback>
          </mc:AlternateContent>
        </w:r>
        <w:r w:rsidRPr="003950BA">
          <w:rPr>
            <w:noProof/>
            <w:lang w:val="es-CL" w:eastAsia="es-CL"/>
          </w:rPr>
          <w:drawing>
            <wp:anchor distT="0" distB="0" distL="114300" distR="114300" simplePos="0" relativeHeight="251661312" behindDoc="0" locked="0" layoutInCell="1" allowOverlap="1" wp14:anchorId="195C822A" wp14:editId="0CFA342B">
              <wp:simplePos x="0" y="0"/>
              <wp:positionH relativeFrom="column">
                <wp:posOffset>4191635</wp:posOffset>
              </wp:positionH>
              <wp:positionV relativeFrom="paragraph">
                <wp:posOffset>146050</wp:posOffset>
              </wp:positionV>
              <wp:extent cx="1806575" cy="421005"/>
              <wp:effectExtent l="0" t="0" r="3175"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otivos-op-01.png"/>
                      <pic:cNvPicPr/>
                    </pic:nvPicPr>
                    <pic:blipFill>
                      <a:blip r:embed="rId5">
                        <a:extLst>
                          <a:ext uri="{28A0092B-C50C-407E-A947-70E740481C1C}">
                            <a14:useLocalDpi xmlns:a14="http://schemas.microsoft.com/office/drawing/2010/main" val="0"/>
                          </a:ext>
                        </a:extLst>
                      </a:blip>
                      <a:stretch>
                        <a:fillRect/>
                      </a:stretch>
                    </pic:blipFill>
                    <pic:spPr>
                      <a:xfrm>
                        <a:off x="0" y="0"/>
                        <a:ext cx="1806575" cy="421005"/>
                      </a:xfrm>
                      <a:prstGeom prst="rect">
                        <a:avLst/>
                      </a:prstGeom>
                    </pic:spPr>
                  </pic:pic>
                </a:graphicData>
              </a:graphic>
              <wp14:sizeRelH relativeFrom="page">
                <wp14:pctWidth>0</wp14:pctWidth>
              </wp14:sizeRelH>
              <wp14:sizeRelV relativeFrom="page">
                <wp14:pctHeight>0</wp14:pctHeight>
              </wp14:sizeRelV>
            </wp:anchor>
          </w:drawing>
        </w:r>
        <w:r>
          <w:fldChar w:fldCharType="begin"/>
        </w:r>
        <w:r>
          <w:instrText>PAGE   \* MERGEFORMAT</w:instrText>
        </w:r>
        <w:r>
          <w:fldChar w:fldCharType="separate"/>
        </w:r>
        <w:r w:rsidRPr="00001EC8" w:rsidR="00001EC8">
          <w:rPr>
            <w:noProof/>
            <w:lang w:val="es-ES"/>
          </w:rPr>
          <w:t>2</w:t>
        </w:r>
        <w:r>
          <w:fldChar w:fldCharType="end"/>
        </w:r>
      </w:p>
    </w:sdtContent>
  </w:sdt>
  <w:p w:rsidR="00DE1A00" w:rsidRDefault="00DE1A00" w14:paraId="51E893A8" w14:textId="77777777">
    <w:pPr>
      <w:pStyle w:val="Piedepgina"/>
    </w:pPr>
    <w:r w:rsidRPr="003950BA">
      <w:rPr>
        <w:noProof/>
        <w:lang w:val="es-CL" w:eastAsia="es-CL"/>
      </w:rPr>
      <w:drawing>
        <wp:anchor distT="0" distB="0" distL="114300" distR="114300" simplePos="0" relativeHeight="251662336" behindDoc="0" locked="0" layoutInCell="1" allowOverlap="1" wp14:anchorId="75AFFDDB" wp14:editId="7BAAA926">
          <wp:simplePos x="0" y="0"/>
          <wp:positionH relativeFrom="column">
            <wp:posOffset>-509270</wp:posOffset>
          </wp:positionH>
          <wp:positionV relativeFrom="bottomMargin">
            <wp:posOffset>566420</wp:posOffset>
          </wp:positionV>
          <wp:extent cx="1363345" cy="67310"/>
          <wp:effectExtent l="0" t="0" r="8255" b="8890"/>
          <wp:wrapThrough wrapText="bothSides">
            <wp:wrapPolygon edited="0">
              <wp:start x="0" y="0"/>
              <wp:lineTo x="0" y="18340"/>
              <wp:lineTo x="21429" y="18340"/>
              <wp:lineTo x="21429" y="0"/>
              <wp:lineTo x="0" y="0"/>
            </wp:wrapPolygon>
          </wp:wrapThrough>
          <wp:docPr id="14" name="Image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lum/>
                    <a:alphaModFix/>
                    <a:extLst>
                      <a:ext uri="{28A0092B-C50C-407E-A947-70E740481C1C}">
                        <a14:useLocalDpi xmlns:a14="http://schemas.microsoft.com/office/drawing/2010/main" val="0"/>
                      </a:ext>
                    </a:extLst>
                  </a:blip>
                  <a:srcRect/>
                  <a:stretch>
                    <a:fillRect/>
                  </a:stretch>
                </pic:blipFill>
                <pic:spPr>
                  <a:xfrm>
                    <a:off x="0" y="0"/>
                    <a:ext cx="1363345" cy="67310"/>
                  </a:xfrm>
                  <a:prstGeom prst="rect">
                    <a:avLst/>
                  </a:prstGeom>
                  <a:noFill/>
                  <a:ln>
                    <a:noFill/>
                    <a:prstDash/>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1614" w:rsidP="00A62217" w:rsidRDefault="002A1614" w14:paraId="402ADD4E" w14:textId="77777777">
      <w:r>
        <w:separator/>
      </w:r>
    </w:p>
  </w:footnote>
  <w:footnote w:type="continuationSeparator" w:id="0">
    <w:p w:rsidR="002A1614" w:rsidP="00A62217" w:rsidRDefault="002A1614" w14:paraId="02EDE42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tbl>
    <w:tblPr>
      <w:tblStyle w:val="Tablaconcuadrcula"/>
      <w:tblW w:w="10491" w:type="dxa"/>
      <w:tblInd w:w="-99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572"/>
      <w:gridCol w:w="7919"/>
    </w:tblGrid>
    <w:tr w:rsidRPr="005A1292" w:rsidR="00DE1A00" w:rsidTr="00A62217" w14:paraId="1D210D46" w14:textId="77777777">
      <w:trPr>
        <w:trHeight w:val="1425"/>
      </w:trPr>
      <w:tc>
        <w:tcPr>
          <w:tcW w:w="2572" w:type="dxa"/>
        </w:tcPr>
        <w:p w:rsidR="00DE1A00" w:rsidP="00A62217" w:rsidRDefault="00DE1A00" w14:paraId="17E3C372" w14:textId="77777777">
          <w:pPr>
            <w:pStyle w:val="Encabezado"/>
          </w:pPr>
          <w:r>
            <w:rPr>
              <w:noProof/>
              <w:lang w:val="es-CL" w:eastAsia="es-CL"/>
            </w:rPr>
            <w:drawing>
              <wp:anchor distT="0" distB="0" distL="114300" distR="114300" simplePos="0" relativeHeight="251659264" behindDoc="1" locked="0" layoutInCell="1" allowOverlap="1" wp14:anchorId="617AFD3F" wp14:editId="65D26A44">
                <wp:simplePos x="0" y="0"/>
                <wp:positionH relativeFrom="margin">
                  <wp:posOffset>161290</wp:posOffset>
                </wp:positionH>
                <wp:positionV relativeFrom="margin">
                  <wp:posOffset>1270</wp:posOffset>
                </wp:positionV>
                <wp:extent cx="1261745" cy="1151890"/>
                <wp:effectExtent l="0" t="0" r="0" b="0"/>
                <wp:wrapSquare wrapText="bothSides"/>
                <wp:docPr id="12" name="Imagen 12" descr="http://intranet.minvu.cl/herramientas/norma2010/Documents/Seremi/SEREMI_Region_Metropolita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intranet.minvu.cl/herramientas/norma2010/Documents/Seremi/SEREMI_Region_Metropolitana.jpg"/>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1261745" cy="115189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919" w:type="dxa"/>
        </w:tcPr>
        <w:p w:rsidR="00DE1A00" w:rsidP="00A62217" w:rsidRDefault="00DE1A00" w14:paraId="17CDB71F" w14:textId="77777777">
          <w:pPr>
            <w:pBdr>
              <w:bottom w:val="single" w:color="auto" w:sz="4" w:space="1"/>
            </w:pBdr>
            <w:spacing w:line="276" w:lineRule="auto"/>
            <w:jc w:val="right"/>
            <w:rPr>
              <w:rFonts w:cs="Arial"/>
              <w:b/>
              <w:bCs/>
              <w:sz w:val="18"/>
              <w:szCs w:val="18"/>
              <w:lang w:val="es-MX"/>
            </w:rPr>
          </w:pPr>
        </w:p>
        <w:p w:rsidR="00DE1A00" w:rsidP="006C4D32" w:rsidRDefault="00DE1A00" w14:paraId="49F6D769" w14:textId="77777777">
          <w:pPr>
            <w:pBdr>
              <w:bottom w:val="single" w:color="auto" w:sz="4" w:space="1"/>
            </w:pBdr>
            <w:spacing w:line="276" w:lineRule="auto"/>
            <w:jc w:val="right"/>
            <w:rPr>
              <w:rFonts w:cs="Arial"/>
              <w:b/>
              <w:bCs/>
              <w:sz w:val="18"/>
              <w:szCs w:val="18"/>
              <w:lang w:val="es-MX"/>
            </w:rPr>
          </w:pPr>
          <w:r>
            <w:rPr>
              <w:rFonts w:cs="Arial"/>
              <w:b/>
              <w:bCs/>
              <w:sz w:val="18"/>
              <w:szCs w:val="18"/>
              <w:lang w:val="es-MX"/>
            </w:rPr>
            <w:t>ANÁLISIS DE PERTINENCIA</w:t>
          </w:r>
        </w:p>
        <w:p w:rsidR="003E6CEC" w:rsidP="000C601E" w:rsidRDefault="00DE1A00" w14:paraId="1AE7659E" w14:textId="77777777">
          <w:pPr>
            <w:pBdr>
              <w:bottom w:val="single" w:color="auto" w:sz="4" w:space="1"/>
            </w:pBdr>
            <w:spacing w:line="276" w:lineRule="auto"/>
            <w:jc w:val="right"/>
            <w:rPr>
              <w:rFonts w:cs="Arial"/>
              <w:b/>
              <w:sz w:val="18"/>
              <w:szCs w:val="18"/>
              <w:lang w:val="es-MX"/>
            </w:rPr>
          </w:pPr>
          <w:r w:rsidRPr="005A1292">
            <w:rPr>
              <w:rFonts w:cs="Arial"/>
              <w:b/>
              <w:sz w:val="18"/>
              <w:szCs w:val="18"/>
              <w:lang w:val="es-MX"/>
            </w:rPr>
            <w:t xml:space="preserve">HABILITACIÓN NORMATIVA </w:t>
          </w:r>
          <w:r>
            <w:rPr>
              <w:rFonts w:cs="Arial"/>
              <w:b/>
              <w:sz w:val="18"/>
              <w:szCs w:val="18"/>
              <w:lang w:val="es-MX"/>
            </w:rPr>
            <w:t xml:space="preserve">DE TERRENOS </w:t>
          </w:r>
          <w:r w:rsidRPr="003E6CEC" w:rsidR="003E6CEC">
            <w:rPr>
              <w:rFonts w:cs="Arial"/>
              <w:b/>
              <w:sz w:val="18"/>
              <w:szCs w:val="18"/>
              <w:lang w:val="es-MX"/>
            </w:rPr>
            <w:t xml:space="preserve">CALLE VENTISQUEROS N°1500 ROL SII 2898-12 Y CALLE RODOVIARIO S/N° ROL SII 2898-23, </w:t>
          </w:r>
        </w:p>
        <w:p w:rsidR="00DE1A00" w:rsidP="000C601E" w:rsidRDefault="003E6CEC" w14:paraId="1DB2A4FF" w14:textId="6360FD6F">
          <w:pPr>
            <w:pBdr>
              <w:bottom w:val="single" w:color="auto" w:sz="4" w:space="1"/>
            </w:pBdr>
            <w:spacing w:line="276" w:lineRule="auto"/>
            <w:jc w:val="right"/>
            <w:rPr>
              <w:rFonts w:cs="Arial"/>
              <w:b/>
              <w:sz w:val="18"/>
              <w:szCs w:val="18"/>
              <w:lang w:val="es-MX"/>
            </w:rPr>
          </w:pPr>
          <w:r w:rsidRPr="003E6CEC">
            <w:rPr>
              <w:rFonts w:cs="Arial"/>
              <w:b/>
              <w:sz w:val="18"/>
              <w:szCs w:val="18"/>
              <w:lang w:val="es-MX"/>
            </w:rPr>
            <w:t>COMUNA DE CERRO NAVIA</w:t>
          </w:r>
        </w:p>
        <w:p w:rsidR="00DE1A00" w:rsidP="00A62217" w:rsidRDefault="00DE1A00" w14:paraId="1FCD603B" w14:textId="77777777">
          <w:pPr>
            <w:pBdr>
              <w:bottom w:val="single" w:color="auto" w:sz="4" w:space="1"/>
            </w:pBdr>
            <w:spacing w:line="276" w:lineRule="auto"/>
            <w:jc w:val="right"/>
            <w:rPr>
              <w:rFonts w:cs="Arial"/>
              <w:bCs/>
              <w:sz w:val="18"/>
              <w:szCs w:val="18"/>
            </w:rPr>
          </w:pPr>
          <w:r w:rsidRPr="005A1292">
            <w:rPr>
              <w:rFonts w:cs="Arial"/>
              <w:bCs/>
              <w:sz w:val="18"/>
              <w:szCs w:val="18"/>
              <w:lang w:val="es-MX"/>
            </w:rPr>
            <w:t xml:space="preserve">Acogido </w:t>
          </w:r>
          <w:r>
            <w:rPr>
              <w:rFonts w:cs="Arial"/>
              <w:bCs/>
              <w:sz w:val="18"/>
              <w:szCs w:val="18"/>
              <w:lang w:val="es-MX"/>
            </w:rPr>
            <w:t xml:space="preserve">al </w:t>
          </w:r>
          <w:r>
            <w:rPr>
              <w:rFonts w:cs="Arial"/>
              <w:bCs/>
              <w:sz w:val="18"/>
              <w:szCs w:val="18"/>
            </w:rPr>
            <w:t>Artículo Cuarto de la</w:t>
          </w:r>
          <w:r w:rsidRPr="005A1292">
            <w:rPr>
              <w:rFonts w:cs="Arial"/>
              <w:bCs/>
              <w:sz w:val="18"/>
              <w:szCs w:val="18"/>
            </w:rPr>
            <w:t xml:space="preserve"> Ley Sobre Integración Social en la Planificación Urbana, Gestión de Suelo y Plan de Emergencia </w:t>
          </w:r>
          <w:r>
            <w:rPr>
              <w:rFonts w:cs="Arial"/>
              <w:bCs/>
              <w:sz w:val="18"/>
              <w:szCs w:val="18"/>
            </w:rPr>
            <w:t xml:space="preserve">Habitacional. </w:t>
          </w:r>
          <w:r w:rsidRPr="005A1292">
            <w:rPr>
              <w:rFonts w:cs="Arial"/>
              <w:bCs/>
              <w:sz w:val="18"/>
              <w:szCs w:val="18"/>
            </w:rPr>
            <w:t>Capítulo</w:t>
          </w:r>
          <w:r>
            <w:rPr>
              <w:rFonts w:cs="Arial"/>
              <w:bCs/>
              <w:sz w:val="18"/>
              <w:szCs w:val="18"/>
            </w:rPr>
            <w:t xml:space="preserve"> I, Párrafo 2°. </w:t>
          </w:r>
        </w:p>
        <w:p w:rsidRPr="005A1292" w:rsidR="00DE1A00" w:rsidP="00A62217" w:rsidRDefault="00DE1A00" w14:paraId="24F17015" w14:textId="77777777">
          <w:pPr>
            <w:pBdr>
              <w:bottom w:val="single" w:color="auto" w:sz="4" w:space="1"/>
            </w:pBdr>
            <w:spacing w:line="276" w:lineRule="auto"/>
            <w:jc w:val="right"/>
            <w:rPr>
              <w:rFonts w:cs="Arial"/>
              <w:bCs/>
              <w:sz w:val="18"/>
              <w:szCs w:val="18"/>
            </w:rPr>
          </w:pPr>
          <w:r>
            <w:rPr>
              <w:rFonts w:cs="Arial"/>
              <w:bCs/>
              <w:sz w:val="18"/>
              <w:szCs w:val="18"/>
            </w:rPr>
            <w:t>Ley 21.450</w:t>
          </w:r>
        </w:p>
        <w:p w:rsidRPr="00CF44F9" w:rsidR="00DE1A00" w:rsidP="002A3698" w:rsidRDefault="00DE1A00" w14:paraId="5D659564" w14:textId="36EB9207">
          <w:pPr>
            <w:spacing w:line="276" w:lineRule="auto"/>
            <w:jc w:val="right"/>
            <w:rPr>
              <w:rFonts w:cs="Arial"/>
              <w:bCs/>
              <w:sz w:val="16"/>
              <w:szCs w:val="16"/>
              <w:lang w:val="es-MX"/>
            </w:rPr>
          </w:pPr>
          <w:r>
            <w:rPr>
              <w:rFonts w:cs="Arial"/>
              <w:bCs/>
              <w:sz w:val="16"/>
              <w:szCs w:val="16"/>
            </w:rPr>
            <w:t>Noviembre 2024</w:t>
          </w:r>
        </w:p>
      </w:tc>
    </w:tr>
  </w:tbl>
  <w:p w:rsidR="00DE1A00" w:rsidP="00A62217" w:rsidRDefault="00DE1A00" w14:paraId="1806F825"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B7F2E"/>
    <w:multiLevelType w:val="hybridMultilevel"/>
    <w:tmpl w:val="BDDC3160"/>
    <w:lvl w:ilvl="0" w:tplc="5854F4B8">
      <w:start w:val="3"/>
      <w:numFmt w:val="bullet"/>
      <w:lvlText w:val="-"/>
      <w:lvlJc w:val="left"/>
      <w:pPr>
        <w:ind w:left="360" w:hanging="360"/>
      </w:pPr>
      <w:rPr>
        <w:rFonts w:hint="default" w:ascii="Verdana" w:hAnsi="Verdana" w:eastAsia="SimSun" w:cs="Lucida Sans"/>
      </w:rPr>
    </w:lvl>
    <w:lvl w:ilvl="1" w:tplc="340A0003" w:tentative="1">
      <w:start w:val="1"/>
      <w:numFmt w:val="bullet"/>
      <w:lvlText w:val="o"/>
      <w:lvlJc w:val="left"/>
      <w:pPr>
        <w:ind w:left="1080" w:hanging="360"/>
      </w:pPr>
      <w:rPr>
        <w:rFonts w:hint="default" w:ascii="Courier New" w:hAnsi="Courier New" w:cs="Courier New"/>
      </w:rPr>
    </w:lvl>
    <w:lvl w:ilvl="2" w:tplc="340A0005" w:tentative="1">
      <w:start w:val="1"/>
      <w:numFmt w:val="bullet"/>
      <w:lvlText w:val=""/>
      <w:lvlJc w:val="left"/>
      <w:pPr>
        <w:ind w:left="1800" w:hanging="360"/>
      </w:pPr>
      <w:rPr>
        <w:rFonts w:hint="default" w:ascii="Wingdings" w:hAnsi="Wingdings"/>
      </w:rPr>
    </w:lvl>
    <w:lvl w:ilvl="3" w:tplc="340A0001" w:tentative="1">
      <w:start w:val="1"/>
      <w:numFmt w:val="bullet"/>
      <w:lvlText w:val=""/>
      <w:lvlJc w:val="left"/>
      <w:pPr>
        <w:ind w:left="2520" w:hanging="360"/>
      </w:pPr>
      <w:rPr>
        <w:rFonts w:hint="default" w:ascii="Symbol" w:hAnsi="Symbol"/>
      </w:rPr>
    </w:lvl>
    <w:lvl w:ilvl="4" w:tplc="340A0003" w:tentative="1">
      <w:start w:val="1"/>
      <w:numFmt w:val="bullet"/>
      <w:lvlText w:val="o"/>
      <w:lvlJc w:val="left"/>
      <w:pPr>
        <w:ind w:left="3240" w:hanging="360"/>
      </w:pPr>
      <w:rPr>
        <w:rFonts w:hint="default" w:ascii="Courier New" w:hAnsi="Courier New" w:cs="Courier New"/>
      </w:rPr>
    </w:lvl>
    <w:lvl w:ilvl="5" w:tplc="340A0005" w:tentative="1">
      <w:start w:val="1"/>
      <w:numFmt w:val="bullet"/>
      <w:lvlText w:val=""/>
      <w:lvlJc w:val="left"/>
      <w:pPr>
        <w:ind w:left="3960" w:hanging="360"/>
      </w:pPr>
      <w:rPr>
        <w:rFonts w:hint="default" w:ascii="Wingdings" w:hAnsi="Wingdings"/>
      </w:rPr>
    </w:lvl>
    <w:lvl w:ilvl="6" w:tplc="340A0001" w:tentative="1">
      <w:start w:val="1"/>
      <w:numFmt w:val="bullet"/>
      <w:lvlText w:val=""/>
      <w:lvlJc w:val="left"/>
      <w:pPr>
        <w:ind w:left="4680" w:hanging="360"/>
      </w:pPr>
      <w:rPr>
        <w:rFonts w:hint="default" w:ascii="Symbol" w:hAnsi="Symbol"/>
      </w:rPr>
    </w:lvl>
    <w:lvl w:ilvl="7" w:tplc="340A0003" w:tentative="1">
      <w:start w:val="1"/>
      <w:numFmt w:val="bullet"/>
      <w:lvlText w:val="o"/>
      <w:lvlJc w:val="left"/>
      <w:pPr>
        <w:ind w:left="5400" w:hanging="360"/>
      </w:pPr>
      <w:rPr>
        <w:rFonts w:hint="default" w:ascii="Courier New" w:hAnsi="Courier New" w:cs="Courier New"/>
      </w:rPr>
    </w:lvl>
    <w:lvl w:ilvl="8" w:tplc="340A0005" w:tentative="1">
      <w:start w:val="1"/>
      <w:numFmt w:val="bullet"/>
      <w:lvlText w:val=""/>
      <w:lvlJc w:val="left"/>
      <w:pPr>
        <w:ind w:left="6120" w:hanging="360"/>
      </w:pPr>
      <w:rPr>
        <w:rFonts w:hint="default" w:ascii="Wingdings" w:hAnsi="Wingdings"/>
      </w:rPr>
    </w:lvl>
  </w:abstractNum>
  <w:abstractNum w:abstractNumId="1" w15:restartNumberingAfterBreak="0">
    <w:nsid w:val="0DF067E3"/>
    <w:multiLevelType w:val="hybridMultilevel"/>
    <w:tmpl w:val="4998BBFA"/>
    <w:lvl w:ilvl="0" w:tplc="6E789158">
      <w:numFmt w:val="bullet"/>
      <w:lvlText w:val=""/>
      <w:lvlJc w:val="left"/>
      <w:pPr>
        <w:ind w:left="1068" w:hanging="360"/>
      </w:pPr>
      <w:rPr>
        <w:rFonts w:hint="default" w:ascii="Symbol" w:hAnsi="Symbol" w:eastAsia="Cambria, 'Times New Roman'" w:cs="Verdana"/>
      </w:rPr>
    </w:lvl>
    <w:lvl w:ilvl="1" w:tplc="340A0003" w:tentative="1">
      <w:start w:val="1"/>
      <w:numFmt w:val="bullet"/>
      <w:lvlText w:val="o"/>
      <w:lvlJc w:val="left"/>
      <w:pPr>
        <w:ind w:left="1788" w:hanging="360"/>
      </w:pPr>
      <w:rPr>
        <w:rFonts w:hint="default" w:ascii="Courier New" w:hAnsi="Courier New" w:cs="Courier New"/>
      </w:rPr>
    </w:lvl>
    <w:lvl w:ilvl="2" w:tplc="340A0005" w:tentative="1">
      <w:start w:val="1"/>
      <w:numFmt w:val="bullet"/>
      <w:lvlText w:val=""/>
      <w:lvlJc w:val="left"/>
      <w:pPr>
        <w:ind w:left="2508" w:hanging="360"/>
      </w:pPr>
      <w:rPr>
        <w:rFonts w:hint="default" w:ascii="Wingdings" w:hAnsi="Wingdings"/>
      </w:rPr>
    </w:lvl>
    <w:lvl w:ilvl="3" w:tplc="340A0001" w:tentative="1">
      <w:start w:val="1"/>
      <w:numFmt w:val="bullet"/>
      <w:lvlText w:val=""/>
      <w:lvlJc w:val="left"/>
      <w:pPr>
        <w:ind w:left="3228" w:hanging="360"/>
      </w:pPr>
      <w:rPr>
        <w:rFonts w:hint="default" w:ascii="Symbol" w:hAnsi="Symbol"/>
      </w:rPr>
    </w:lvl>
    <w:lvl w:ilvl="4" w:tplc="340A0003" w:tentative="1">
      <w:start w:val="1"/>
      <w:numFmt w:val="bullet"/>
      <w:lvlText w:val="o"/>
      <w:lvlJc w:val="left"/>
      <w:pPr>
        <w:ind w:left="3948" w:hanging="360"/>
      </w:pPr>
      <w:rPr>
        <w:rFonts w:hint="default" w:ascii="Courier New" w:hAnsi="Courier New" w:cs="Courier New"/>
      </w:rPr>
    </w:lvl>
    <w:lvl w:ilvl="5" w:tplc="340A0005" w:tentative="1">
      <w:start w:val="1"/>
      <w:numFmt w:val="bullet"/>
      <w:lvlText w:val=""/>
      <w:lvlJc w:val="left"/>
      <w:pPr>
        <w:ind w:left="4668" w:hanging="360"/>
      </w:pPr>
      <w:rPr>
        <w:rFonts w:hint="default" w:ascii="Wingdings" w:hAnsi="Wingdings"/>
      </w:rPr>
    </w:lvl>
    <w:lvl w:ilvl="6" w:tplc="340A0001" w:tentative="1">
      <w:start w:val="1"/>
      <w:numFmt w:val="bullet"/>
      <w:lvlText w:val=""/>
      <w:lvlJc w:val="left"/>
      <w:pPr>
        <w:ind w:left="5388" w:hanging="360"/>
      </w:pPr>
      <w:rPr>
        <w:rFonts w:hint="default" w:ascii="Symbol" w:hAnsi="Symbol"/>
      </w:rPr>
    </w:lvl>
    <w:lvl w:ilvl="7" w:tplc="340A0003" w:tentative="1">
      <w:start w:val="1"/>
      <w:numFmt w:val="bullet"/>
      <w:lvlText w:val="o"/>
      <w:lvlJc w:val="left"/>
      <w:pPr>
        <w:ind w:left="6108" w:hanging="360"/>
      </w:pPr>
      <w:rPr>
        <w:rFonts w:hint="default" w:ascii="Courier New" w:hAnsi="Courier New" w:cs="Courier New"/>
      </w:rPr>
    </w:lvl>
    <w:lvl w:ilvl="8" w:tplc="340A0005" w:tentative="1">
      <w:start w:val="1"/>
      <w:numFmt w:val="bullet"/>
      <w:lvlText w:val=""/>
      <w:lvlJc w:val="left"/>
      <w:pPr>
        <w:ind w:left="6828" w:hanging="360"/>
      </w:pPr>
      <w:rPr>
        <w:rFonts w:hint="default" w:ascii="Wingdings" w:hAnsi="Wingdings"/>
      </w:rPr>
    </w:lvl>
  </w:abstractNum>
  <w:abstractNum w:abstractNumId="2" w15:restartNumberingAfterBreak="0">
    <w:nsid w:val="2FEC1FB3"/>
    <w:multiLevelType w:val="multilevel"/>
    <w:tmpl w:val="AC084A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A534060"/>
    <w:multiLevelType w:val="hybridMultilevel"/>
    <w:tmpl w:val="AFFE227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15:restartNumberingAfterBreak="0">
    <w:nsid w:val="3C472CC9"/>
    <w:multiLevelType w:val="hybridMultilevel"/>
    <w:tmpl w:val="C714DA16"/>
    <w:lvl w:ilvl="0" w:tplc="C6A2BCDC">
      <w:start w:val="3"/>
      <w:numFmt w:val="bullet"/>
      <w:lvlText w:val="-"/>
      <w:lvlJc w:val="left"/>
      <w:pPr>
        <w:ind w:left="1800" w:hanging="360"/>
      </w:pPr>
      <w:rPr>
        <w:rFonts w:hint="default" w:ascii="Verdana" w:hAnsi="Verdana" w:eastAsia="Cambria, 'Times New Roman'" w:cs="Verdana"/>
      </w:rPr>
    </w:lvl>
    <w:lvl w:ilvl="1" w:tplc="340A0003" w:tentative="1">
      <w:start w:val="1"/>
      <w:numFmt w:val="bullet"/>
      <w:lvlText w:val="o"/>
      <w:lvlJc w:val="left"/>
      <w:pPr>
        <w:ind w:left="2520" w:hanging="360"/>
      </w:pPr>
      <w:rPr>
        <w:rFonts w:hint="default" w:ascii="Courier New" w:hAnsi="Courier New" w:cs="Courier New"/>
      </w:rPr>
    </w:lvl>
    <w:lvl w:ilvl="2" w:tplc="340A0005" w:tentative="1">
      <w:start w:val="1"/>
      <w:numFmt w:val="bullet"/>
      <w:lvlText w:val=""/>
      <w:lvlJc w:val="left"/>
      <w:pPr>
        <w:ind w:left="3240" w:hanging="360"/>
      </w:pPr>
      <w:rPr>
        <w:rFonts w:hint="default" w:ascii="Wingdings" w:hAnsi="Wingdings"/>
      </w:rPr>
    </w:lvl>
    <w:lvl w:ilvl="3" w:tplc="340A0001" w:tentative="1">
      <w:start w:val="1"/>
      <w:numFmt w:val="bullet"/>
      <w:lvlText w:val=""/>
      <w:lvlJc w:val="left"/>
      <w:pPr>
        <w:ind w:left="3960" w:hanging="360"/>
      </w:pPr>
      <w:rPr>
        <w:rFonts w:hint="default" w:ascii="Symbol" w:hAnsi="Symbol"/>
      </w:rPr>
    </w:lvl>
    <w:lvl w:ilvl="4" w:tplc="340A0003" w:tentative="1">
      <w:start w:val="1"/>
      <w:numFmt w:val="bullet"/>
      <w:lvlText w:val="o"/>
      <w:lvlJc w:val="left"/>
      <w:pPr>
        <w:ind w:left="4680" w:hanging="360"/>
      </w:pPr>
      <w:rPr>
        <w:rFonts w:hint="default" w:ascii="Courier New" w:hAnsi="Courier New" w:cs="Courier New"/>
      </w:rPr>
    </w:lvl>
    <w:lvl w:ilvl="5" w:tplc="340A0005" w:tentative="1">
      <w:start w:val="1"/>
      <w:numFmt w:val="bullet"/>
      <w:lvlText w:val=""/>
      <w:lvlJc w:val="left"/>
      <w:pPr>
        <w:ind w:left="5400" w:hanging="360"/>
      </w:pPr>
      <w:rPr>
        <w:rFonts w:hint="default" w:ascii="Wingdings" w:hAnsi="Wingdings"/>
      </w:rPr>
    </w:lvl>
    <w:lvl w:ilvl="6" w:tplc="340A0001" w:tentative="1">
      <w:start w:val="1"/>
      <w:numFmt w:val="bullet"/>
      <w:lvlText w:val=""/>
      <w:lvlJc w:val="left"/>
      <w:pPr>
        <w:ind w:left="6120" w:hanging="360"/>
      </w:pPr>
      <w:rPr>
        <w:rFonts w:hint="default" w:ascii="Symbol" w:hAnsi="Symbol"/>
      </w:rPr>
    </w:lvl>
    <w:lvl w:ilvl="7" w:tplc="340A0003" w:tentative="1">
      <w:start w:val="1"/>
      <w:numFmt w:val="bullet"/>
      <w:lvlText w:val="o"/>
      <w:lvlJc w:val="left"/>
      <w:pPr>
        <w:ind w:left="6840" w:hanging="360"/>
      </w:pPr>
      <w:rPr>
        <w:rFonts w:hint="default" w:ascii="Courier New" w:hAnsi="Courier New" w:cs="Courier New"/>
      </w:rPr>
    </w:lvl>
    <w:lvl w:ilvl="8" w:tplc="340A0005" w:tentative="1">
      <w:start w:val="1"/>
      <w:numFmt w:val="bullet"/>
      <w:lvlText w:val=""/>
      <w:lvlJc w:val="left"/>
      <w:pPr>
        <w:ind w:left="7560" w:hanging="360"/>
      </w:pPr>
      <w:rPr>
        <w:rFonts w:hint="default" w:ascii="Wingdings" w:hAnsi="Wingdings"/>
      </w:rPr>
    </w:lvl>
  </w:abstractNum>
  <w:abstractNum w:abstractNumId="5" w15:restartNumberingAfterBreak="0">
    <w:nsid w:val="3C7E7601"/>
    <w:multiLevelType w:val="hybridMultilevel"/>
    <w:tmpl w:val="9052031E"/>
    <w:lvl w:ilvl="0" w:tplc="340A0001">
      <w:start w:val="1"/>
      <w:numFmt w:val="bullet"/>
      <w:lvlText w:val=""/>
      <w:lvlJc w:val="left"/>
      <w:pPr>
        <w:ind w:left="720" w:hanging="360"/>
      </w:pPr>
      <w:rPr>
        <w:rFonts w:hint="default" w:ascii="Symbol" w:hAnsi="Symbol"/>
      </w:rPr>
    </w:lvl>
    <w:lvl w:ilvl="1" w:tplc="340A0003">
      <w:start w:val="1"/>
      <w:numFmt w:val="bullet"/>
      <w:lvlText w:val="o"/>
      <w:lvlJc w:val="left"/>
      <w:pPr>
        <w:ind w:left="1440" w:hanging="360"/>
      </w:pPr>
      <w:rPr>
        <w:rFonts w:hint="default" w:ascii="Courier New" w:hAnsi="Courier New" w:cs="Courier New"/>
      </w:rPr>
    </w:lvl>
    <w:lvl w:ilvl="2" w:tplc="340A0005">
      <w:start w:val="1"/>
      <w:numFmt w:val="bullet"/>
      <w:lvlText w:val=""/>
      <w:lvlJc w:val="left"/>
      <w:pPr>
        <w:ind w:left="2160" w:hanging="360"/>
      </w:pPr>
      <w:rPr>
        <w:rFonts w:hint="default" w:ascii="Wingdings" w:hAnsi="Wingdings"/>
      </w:rPr>
    </w:lvl>
    <w:lvl w:ilvl="3" w:tplc="340A0001">
      <w:start w:val="1"/>
      <w:numFmt w:val="bullet"/>
      <w:lvlText w:val=""/>
      <w:lvlJc w:val="left"/>
      <w:pPr>
        <w:ind w:left="2880" w:hanging="360"/>
      </w:pPr>
      <w:rPr>
        <w:rFonts w:hint="default" w:ascii="Symbol" w:hAnsi="Symbol"/>
      </w:rPr>
    </w:lvl>
    <w:lvl w:ilvl="4" w:tplc="340A0003">
      <w:start w:val="1"/>
      <w:numFmt w:val="bullet"/>
      <w:lvlText w:val="o"/>
      <w:lvlJc w:val="left"/>
      <w:pPr>
        <w:ind w:left="3600" w:hanging="360"/>
      </w:pPr>
      <w:rPr>
        <w:rFonts w:hint="default" w:ascii="Courier New" w:hAnsi="Courier New" w:cs="Courier New"/>
      </w:rPr>
    </w:lvl>
    <w:lvl w:ilvl="5" w:tplc="340A0005">
      <w:start w:val="1"/>
      <w:numFmt w:val="bullet"/>
      <w:lvlText w:val=""/>
      <w:lvlJc w:val="left"/>
      <w:pPr>
        <w:ind w:left="4320" w:hanging="360"/>
      </w:pPr>
      <w:rPr>
        <w:rFonts w:hint="default" w:ascii="Wingdings" w:hAnsi="Wingdings"/>
      </w:rPr>
    </w:lvl>
    <w:lvl w:ilvl="6" w:tplc="340A0001">
      <w:start w:val="1"/>
      <w:numFmt w:val="bullet"/>
      <w:lvlText w:val=""/>
      <w:lvlJc w:val="left"/>
      <w:pPr>
        <w:ind w:left="5040" w:hanging="360"/>
      </w:pPr>
      <w:rPr>
        <w:rFonts w:hint="default" w:ascii="Symbol" w:hAnsi="Symbol"/>
      </w:rPr>
    </w:lvl>
    <w:lvl w:ilvl="7" w:tplc="340A0003">
      <w:start w:val="1"/>
      <w:numFmt w:val="bullet"/>
      <w:lvlText w:val="o"/>
      <w:lvlJc w:val="left"/>
      <w:pPr>
        <w:ind w:left="5760" w:hanging="360"/>
      </w:pPr>
      <w:rPr>
        <w:rFonts w:hint="default" w:ascii="Courier New" w:hAnsi="Courier New" w:cs="Courier New"/>
      </w:rPr>
    </w:lvl>
    <w:lvl w:ilvl="8" w:tplc="340A0005">
      <w:start w:val="1"/>
      <w:numFmt w:val="bullet"/>
      <w:lvlText w:val=""/>
      <w:lvlJc w:val="left"/>
      <w:pPr>
        <w:ind w:left="6480" w:hanging="360"/>
      </w:pPr>
      <w:rPr>
        <w:rFonts w:hint="default" w:ascii="Wingdings" w:hAnsi="Wingdings"/>
      </w:rPr>
    </w:lvl>
  </w:abstractNum>
  <w:abstractNum w:abstractNumId="6" w15:restartNumberingAfterBreak="0">
    <w:nsid w:val="51B300F9"/>
    <w:multiLevelType w:val="hybridMultilevel"/>
    <w:tmpl w:val="2B247A3A"/>
    <w:lvl w:ilvl="0" w:tplc="23E4572C">
      <w:start w:val="1"/>
      <w:numFmt w:val="bullet"/>
      <w:lvlText w:val=""/>
      <w:lvlJc w:val="left"/>
      <w:pPr>
        <w:ind w:left="2138" w:hanging="360"/>
      </w:pPr>
      <w:rPr>
        <w:rFonts w:hint="default" w:ascii="Symbol" w:hAnsi="Symbol"/>
      </w:rPr>
    </w:lvl>
    <w:lvl w:ilvl="1" w:tplc="340A0003" w:tentative="1">
      <w:start w:val="1"/>
      <w:numFmt w:val="bullet"/>
      <w:lvlText w:val="o"/>
      <w:lvlJc w:val="left"/>
      <w:pPr>
        <w:ind w:left="2858" w:hanging="360"/>
      </w:pPr>
      <w:rPr>
        <w:rFonts w:hint="default" w:ascii="Courier New" w:hAnsi="Courier New" w:cs="Courier New"/>
      </w:rPr>
    </w:lvl>
    <w:lvl w:ilvl="2" w:tplc="340A0005" w:tentative="1">
      <w:start w:val="1"/>
      <w:numFmt w:val="bullet"/>
      <w:lvlText w:val=""/>
      <w:lvlJc w:val="left"/>
      <w:pPr>
        <w:ind w:left="3578" w:hanging="360"/>
      </w:pPr>
      <w:rPr>
        <w:rFonts w:hint="default" w:ascii="Wingdings" w:hAnsi="Wingdings"/>
      </w:rPr>
    </w:lvl>
    <w:lvl w:ilvl="3" w:tplc="340A0001" w:tentative="1">
      <w:start w:val="1"/>
      <w:numFmt w:val="bullet"/>
      <w:lvlText w:val=""/>
      <w:lvlJc w:val="left"/>
      <w:pPr>
        <w:ind w:left="4298" w:hanging="360"/>
      </w:pPr>
      <w:rPr>
        <w:rFonts w:hint="default" w:ascii="Symbol" w:hAnsi="Symbol"/>
      </w:rPr>
    </w:lvl>
    <w:lvl w:ilvl="4" w:tplc="340A0003" w:tentative="1">
      <w:start w:val="1"/>
      <w:numFmt w:val="bullet"/>
      <w:lvlText w:val="o"/>
      <w:lvlJc w:val="left"/>
      <w:pPr>
        <w:ind w:left="5018" w:hanging="360"/>
      </w:pPr>
      <w:rPr>
        <w:rFonts w:hint="default" w:ascii="Courier New" w:hAnsi="Courier New" w:cs="Courier New"/>
      </w:rPr>
    </w:lvl>
    <w:lvl w:ilvl="5" w:tplc="340A0005" w:tentative="1">
      <w:start w:val="1"/>
      <w:numFmt w:val="bullet"/>
      <w:lvlText w:val=""/>
      <w:lvlJc w:val="left"/>
      <w:pPr>
        <w:ind w:left="5738" w:hanging="360"/>
      </w:pPr>
      <w:rPr>
        <w:rFonts w:hint="default" w:ascii="Wingdings" w:hAnsi="Wingdings"/>
      </w:rPr>
    </w:lvl>
    <w:lvl w:ilvl="6" w:tplc="340A0001" w:tentative="1">
      <w:start w:val="1"/>
      <w:numFmt w:val="bullet"/>
      <w:lvlText w:val=""/>
      <w:lvlJc w:val="left"/>
      <w:pPr>
        <w:ind w:left="6458" w:hanging="360"/>
      </w:pPr>
      <w:rPr>
        <w:rFonts w:hint="default" w:ascii="Symbol" w:hAnsi="Symbol"/>
      </w:rPr>
    </w:lvl>
    <w:lvl w:ilvl="7" w:tplc="340A0003" w:tentative="1">
      <w:start w:val="1"/>
      <w:numFmt w:val="bullet"/>
      <w:lvlText w:val="o"/>
      <w:lvlJc w:val="left"/>
      <w:pPr>
        <w:ind w:left="7178" w:hanging="360"/>
      </w:pPr>
      <w:rPr>
        <w:rFonts w:hint="default" w:ascii="Courier New" w:hAnsi="Courier New" w:cs="Courier New"/>
      </w:rPr>
    </w:lvl>
    <w:lvl w:ilvl="8" w:tplc="340A0005" w:tentative="1">
      <w:start w:val="1"/>
      <w:numFmt w:val="bullet"/>
      <w:lvlText w:val=""/>
      <w:lvlJc w:val="left"/>
      <w:pPr>
        <w:ind w:left="7898" w:hanging="360"/>
      </w:pPr>
      <w:rPr>
        <w:rFonts w:hint="default" w:ascii="Wingdings" w:hAnsi="Wingdings"/>
      </w:rPr>
    </w:lvl>
  </w:abstractNum>
  <w:abstractNum w:abstractNumId="7" w15:restartNumberingAfterBreak="0">
    <w:nsid w:val="55D876C2"/>
    <w:multiLevelType w:val="hybridMultilevel"/>
    <w:tmpl w:val="11D6AB82"/>
    <w:lvl w:ilvl="0" w:tplc="273EE022">
      <w:start w:val="1"/>
      <w:numFmt w:val="decimal"/>
      <w:lvlText w:val="%1."/>
      <w:lvlJc w:val="left"/>
      <w:pPr>
        <w:ind w:left="360" w:hanging="360"/>
      </w:pPr>
      <w:rPr>
        <w:rFonts w:hint="default"/>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8" w15:restartNumberingAfterBreak="0">
    <w:nsid w:val="57163A95"/>
    <w:multiLevelType w:val="hybridMultilevel"/>
    <w:tmpl w:val="4AA62C9C"/>
    <w:lvl w:ilvl="0" w:tplc="F7EE195E">
      <w:start w:val="1"/>
      <w:numFmt w:val="bullet"/>
      <w:lvlText w:val=""/>
      <w:lvlJc w:val="left"/>
      <w:pPr>
        <w:ind w:left="360" w:hanging="360"/>
      </w:pPr>
      <w:rPr>
        <w:rFonts w:hint="default" w:ascii="Symbol" w:hAnsi="Symbol"/>
      </w:rPr>
    </w:lvl>
    <w:lvl w:ilvl="1" w:tplc="340A0003" w:tentative="1">
      <w:start w:val="1"/>
      <w:numFmt w:val="bullet"/>
      <w:lvlText w:val="o"/>
      <w:lvlJc w:val="left"/>
      <w:pPr>
        <w:ind w:left="1080" w:hanging="360"/>
      </w:pPr>
      <w:rPr>
        <w:rFonts w:hint="default" w:ascii="Courier New" w:hAnsi="Courier New" w:cs="Courier New"/>
      </w:rPr>
    </w:lvl>
    <w:lvl w:ilvl="2" w:tplc="340A0005" w:tentative="1">
      <w:start w:val="1"/>
      <w:numFmt w:val="bullet"/>
      <w:lvlText w:val=""/>
      <w:lvlJc w:val="left"/>
      <w:pPr>
        <w:ind w:left="1800" w:hanging="360"/>
      </w:pPr>
      <w:rPr>
        <w:rFonts w:hint="default" w:ascii="Wingdings" w:hAnsi="Wingdings"/>
      </w:rPr>
    </w:lvl>
    <w:lvl w:ilvl="3" w:tplc="340A0001" w:tentative="1">
      <w:start w:val="1"/>
      <w:numFmt w:val="bullet"/>
      <w:lvlText w:val=""/>
      <w:lvlJc w:val="left"/>
      <w:pPr>
        <w:ind w:left="2520" w:hanging="360"/>
      </w:pPr>
      <w:rPr>
        <w:rFonts w:hint="default" w:ascii="Symbol" w:hAnsi="Symbol"/>
      </w:rPr>
    </w:lvl>
    <w:lvl w:ilvl="4" w:tplc="340A0003" w:tentative="1">
      <w:start w:val="1"/>
      <w:numFmt w:val="bullet"/>
      <w:lvlText w:val="o"/>
      <w:lvlJc w:val="left"/>
      <w:pPr>
        <w:ind w:left="3240" w:hanging="360"/>
      </w:pPr>
      <w:rPr>
        <w:rFonts w:hint="default" w:ascii="Courier New" w:hAnsi="Courier New" w:cs="Courier New"/>
      </w:rPr>
    </w:lvl>
    <w:lvl w:ilvl="5" w:tplc="340A0005" w:tentative="1">
      <w:start w:val="1"/>
      <w:numFmt w:val="bullet"/>
      <w:lvlText w:val=""/>
      <w:lvlJc w:val="left"/>
      <w:pPr>
        <w:ind w:left="3960" w:hanging="360"/>
      </w:pPr>
      <w:rPr>
        <w:rFonts w:hint="default" w:ascii="Wingdings" w:hAnsi="Wingdings"/>
      </w:rPr>
    </w:lvl>
    <w:lvl w:ilvl="6" w:tplc="340A0001" w:tentative="1">
      <w:start w:val="1"/>
      <w:numFmt w:val="bullet"/>
      <w:lvlText w:val=""/>
      <w:lvlJc w:val="left"/>
      <w:pPr>
        <w:ind w:left="4680" w:hanging="360"/>
      </w:pPr>
      <w:rPr>
        <w:rFonts w:hint="default" w:ascii="Symbol" w:hAnsi="Symbol"/>
      </w:rPr>
    </w:lvl>
    <w:lvl w:ilvl="7" w:tplc="340A0003" w:tentative="1">
      <w:start w:val="1"/>
      <w:numFmt w:val="bullet"/>
      <w:lvlText w:val="o"/>
      <w:lvlJc w:val="left"/>
      <w:pPr>
        <w:ind w:left="5400" w:hanging="360"/>
      </w:pPr>
      <w:rPr>
        <w:rFonts w:hint="default" w:ascii="Courier New" w:hAnsi="Courier New" w:cs="Courier New"/>
      </w:rPr>
    </w:lvl>
    <w:lvl w:ilvl="8" w:tplc="340A0005" w:tentative="1">
      <w:start w:val="1"/>
      <w:numFmt w:val="bullet"/>
      <w:lvlText w:val=""/>
      <w:lvlJc w:val="left"/>
      <w:pPr>
        <w:ind w:left="6120" w:hanging="360"/>
      </w:pPr>
      <w:rPr>
        <w:rFonts w:hint="default" w:ascii="Wingdings" w:hAnsi="Wingdings"/>
      </w:rPr>
    </w:lvl>
  </w:abstractNum>
  <w:abstractNum w:abstractNumId="9" w15:restartNumberingAfterBreak="0">
    <w:nsid w:val="5C502DE9"/>
    <w:multiLevelType w:val="multilevel"/>
    <w:tmpl w:val="A282D232"/>
    <w:lvl w:ilvl="0">
      <w:start w:val="1"/>
      <w:numFmt w:val="decimal"/>
      <w:lvlText w:val="%1."/>
      <w:lvlJc w:val="left"/>
      <w:pPr>
        <w:ind w:left="360" w:hanging="360"/>
      </w:pPr>
    </w:lvl>
    <w:lvl w:ilvl="1">
      <w:start w:val="1"/>
      <w:numFmt w:val="decimal"/>
      <w:lvlText w:val="%1.%2."/>
      <w:lvlJc w:val="left"/>
      <w:pPr>
        <w:ind w:left="1142" w:hanging="432"/>
      </w:pPr>
      <w:rPr>
        <w:b/>
        <w:color w:val="auto"/>
        <w:sz w:val="24"/>
        <w:szCs w:val="24"/>
      </w:rPr>
    </w:lvl>
    <w:lvl w:ilvl="2">
      <w:start w:val="1"/>
      <w:numFmt w:val="decimal"/>
      <w:lvlText w:val="%1.%2.%3."/>
      <w:lvlJc w:val="left"/>
      <w:pPr>
        <w:ind w:left="2631" w:hanging="504"/>
      </w:pPr>
      <w:rPr>
        <w:rFonts w:hint="default" w:ascii="Arial Narrow" w:hAnsi="Arial Narro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31A2F74"/>
    <w:multiLevelType w:val="hybridMultilevel"/>
    <w:tmpl w:val="556A2C64"/>
    <w:lvl w:ilvl="0" w:tplc="F7EE195E">
      <w:start w:val="1"/>
      <w:numFmt w:val="bullet"/>
      <w:lvlText w:val=""/>
      <w:lvlJc w:val="left"/>
      <w:pPr>
        <w:ind w:left="360" w:hanging="360"/>
      </w:pPr>
      <w:rPr>
        <w:rFonts w:hint="default" w:ascii="Symbol" w:hAnsi="Symbol"/>
      </w:rPr>
    </w:lvl>
    <w:lvl w:ilvl="1" w:tplc="340A0003" w:tentative="1">
      <w:start w:val="1"/>
      <w:numFmt w:val="bullet"/>
      <w:lvlText w:val="o"/>
      <w:lvlJc w:val="left"/>
      <w:pPr>
        <w:ind w:left="1080" w:hanging="360"/>
      </w:pPr>
      <w:rPr>
        <w:rFonts w:hint="default" w:ascii="Courier New" w:hAnsi="Courier New" w:cs="Courier New"/>
      </w:rPr>
    </w:lvl>
    <w:lvl w:ilvl="2" w:tplc="340A0005" w:tentative="1">
      <w:start w:val="1"/>
      <w:numFmt w:val="bullet"/>
      <w:lvlText w:val=""/>
      <w:lvlJc w:val="left"/>
      <w:pPr>
        <w:ind w:left="1800" w:hanging="360"/>
      </w:pPr>
      <w:rPr>
        <w:rFonts w:hint="default" w:ascii="Wingdings" w:hAnsi="Wingdings"/>
      </w:rPr>
    </w:lvl>
    <w:lvl w:ilvl="3" w:tplc="340A0001" w:tentative="1">
      <w:start w:val="1"/>
      <w:numFmt w:val="bullet"/>
      <w:lvlText w:val=""/>
      <w:lvlJc w:val="left"/>
      <w:pPr>
        <w:ind w:left="2520" w:hanging="360"/>
      </w:pPr>
      <w:rPr>
        <w:rFonts w:hint="default" w:ascii="Symbol" w:hAnsi="Symbol"/>
      </w:rPr>
    </w:lvl>
    <w:lvl w:ilvl="4" w:tplc="340A0003" w:tentative="1">
      <w:start w:val="1"/>
      <w:numFmt w:val="bullet"/>
      <w:lvlText w:val="o"/>
      <w:lvlJc w:val="left"/>
      <w:pPr>
        <w:ind w:left="3240" w:hanging="360"/>
      </w:pPr>
      <w:rPr>
        <w:rFonts w:hint="default" w:ascii="Courier New" w:hAnsi="Courier New" w:cs="Courier New"/>
      </w:rPr>
    </w:lvl>
    <w:lvl w:ilvl="5" w:tplc="340A0005" w:tentative="1">
      <w:start w:val="1"/>
      <w:numFmt w:val="bullet"/>
      <w:lvlText w:val=""/>
      <w:lvlJc w:val="left"/>
      <w:pPr>
        <w:ind w:left="3960" w:hanging="360"/>
      </w:pPr>
      <w:rPr>
        <w:rFonts w:hint="default" w:ascii="Wingdings" w:hAnsi="Wingdings"/>
      </w:rPr>
    </w:lvl>
    <w:lvl w:ilvl="6" w:tplc="340A0001" w:tentative="1">
      <w:start w:val="1"/>
      <w:numFmt w:val="bullet"/>
      <w:lvlText w:val=""/>
      <w:lvlJc w:val="left"/>
      <w:pPr>
        <w:ind w:left="4680" w:hanging="360"/>
      </w:pPr>
      <w:rPr>
        <w:rFonts w:hint="default" w:ascii="Symbol" w:hAnsi="Symbol"/>
      </w:rPr>
    </w:lvl>
    <w:lvl w:ilvl="7" w:tplc="340A0003" w:tentative="1">
      <w:start w:val="1"/>
      <w:numFmt w:val="bullet"/>
      <w:lvlText w:val="o"/>
      <w:lvlJc w:val="left"/>
      <w:pPr>
        <w:ind w:left="5400" w:hanging="360"/>
      </w:pPr>
      <w:rPr>
        <w:rFonts w:hint="default" w:ascii="Courier New" w:hAnsi="Courier New" w:cs="Courier New"/>
      </w:rPr>
    </w:lvl>
    <w:lvl w:ilvl="8" w:tplc="340A0005" w:tentative="1">
      <w:start w:val="1"/>
      <w:numFmt w:val="bullet"/>
      <w:lvlText w:val=""/>
      <w:lvlJc w:val="left"/>
      <w:pPr>
        <w:ind w:left="6120" w:hanging="360"/>
      </w:pPr>
      <w:rPr>
        <w:rFonts w:hint="default" w:ascii="Wingdings" w:hAnsi="Wingdings"/>
      </w:rPr>
    </w:lvl>
  </w:abstractNum>
  <w:abstractNum w:abstractNumId="11" w15:restartNumberingAfterBreak="0">
    <w:nsid w:val="643B756C"/>
    <w:multiLevelType w:val="hybridMultilevel"/>
    <w:tmpl w:val="1E7A9E4E"/>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2" w15:restartNumberingAfterBreak="0">
    <w:nsid w:val="6A965D18"/>
    <w:multiLevelType w:val="multilevel"/>
    <w:tmpl w:val="E9E6CC38"/>
    <w:lvl w:ilvl="0">
      <w:start w:val="1"/>
      <w:numFmt w:val="decimal"/>
      <w:pStyle w:val="Ttulo1"/>
      <w:lvlText w:val="%1."/>
      <w:lvlJc w:val="left"/>
      <w:pPr>
        <w:ind w:left="720" w:hanging="360"/>
      </w:pPr>
      <w:rPr>
        <w:rFonts w:hint="default"/>
      </w:rPr>
    </w:lvl>
    <w:lvl w:ilvl="1">
      <w:start w:val="1"/>
      <w:numFmt w:val="decimal"/>
      <w:pStyle w:val="Ttulo2"/>
      <w:isLgl/>
      <w:lvlText w:val="%1.%2"/>
      <w:lvlJc w:val="left"/>
      <w:pPr>
        <w:ind w:left="720" w:hanging="360"/>
      </w:pPr>
      <w:rPr>
        <w:rFonts w:hint="default"/>
      </w:rPr>
    </w:lvl>
    <w:lvl w:ilvl="2">
      <w:start w:val="1"/>
      <w:numFmt w:val="decimal"/>
      <w:pStyle w:val="Ttulo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5EF2841"/>
    <w:multiLevelType w:val="hybridMultilevel"/>
    <w:tmpl w:val="F650EC94"/>
    <w:lvl w:ilvl="0" w:tplc="F7EE195E">
      <w:start w:val="1"/>
      <w:numFmt w:val="bullet"/>
      <w:lvlText w:val=""/>
      <w:lvlJc w:val="left"/>
      <w:pPr>
        <w:ind w:left="360" w:hanging="360"/>
      </w:pPr>
      <w:rPr>
        <w:rFonts w:hint="default" w:ascii="Symbol" w:hAnsi="Symbol"/>
      </w:rPr>
    </w:lvl>
    <w:lvl w:ilvl="1" w:tplc="340A0003" w:tentative="1">
      <w:start w:val="1"/>
      <w:numFmt w:val="bullet"/>
      <w:lvlText w:val="o"/>
      <w:lvlJc w:val="left"/>
      <w:pPr>
        <w:ind w:left="1080" w:hanging="360"/>
      </w:pPr>
      <w:rPr>
        <w:rFonts w:hint="default" w:ascii="Courier New" w:hAnsi="Courier New" w:cs="Courier New"/>
      </w:rPr>
    </w:lvl>
    <w:lvl w:ilvl="2" w:tplc="340A0005" w:tentative="1">
      <w:start w:val="1"/>
      <w:numFmt w:val="bullet"/>
      <w:lvlText w:val=""/>
      <w:lvlJc w:val="left"/>
      <w:pPr>
        <w:ind w:left="1800" w:hanging="360"/>
      </w:pPr>
      <w:rPr>
        <w:rFonts w:hint="default" w:ascii="Wingdings" w:hAnsi="Wingdings"/>
      </w:rPr>
    </w:lvl>
    <w:lvl w:ilvl="3" w:tplc="340A0001" w:tentative="1">
      <w:start w:val="1"/>
      <w:numFmt w:val="bullet"/>
      <w:lvlText w:val=""/>
      <w:lvlJc w:val="left"/>
      <w:pPr>
        <w:ind w:left="2520" w:hanging="360"/>
      </w:pPr>
      <w:rPr>
        <w:rFonts w:hint="default" w:ascii="Symbol" w:hAnsi="Symbol"/>
      </w:rPr>
    </w:lvl>
    <w:lvl w:ilvl="4" w:tplc="340A0003" w:tentative="1">
      <w:start w:val="1"/>
      <w:numFmt w:val="bullet"/>
      <w:lvlText w:val="o"/>
      <w:lvlJc w:val="left"/>
      <w:pPr>
        <w:ind w:left="3240" w:hanging="360"/>
      </w:pPr>
      <w:rPr>
        <w:rFonts w:hint="default" w:ascii="Courier New" w:hAnsi="Courier New" w:cs="Courier New"/>
      </w:rPr>
    </w:lvl>
    <w:lvl w:ilvl="5" w:tplc="340A0005" w:tentative="1">
      <w:start w:val="1"/>
      <w:numFmt w:val="bullet"/>
      <w:lvlText w:val=""/>
      <w:lvlJc w:val="left"/>
      <w:pPr>
        <w:ind w:left="3960" w:hanging="360"/>
      </w:pPr>
      <w:rPr>
        <w:rFonts w:hint="default" w:ascii="Wingdings" w:hAnsi="Wingdings"/>
      </w:rPr>
    </w:lvl>
    <w:lvl w:ilvl="6" w:tplc="340A0001" w:tentative="1">
      <w:start w:val="1"/>
      <w:numFmt w:val="bullet"/>
      <w:lvlText w:val=""/>
      <w:lvlJc w:val="left"/>
      <w:pPr>
        <w:ind w:left="4680" w:hanging="360"/>
      </w:pPr>
      <w:rPr>
        <w:rFonts w:hint="default" w:ascii="Symbol" w:hAnsi="Symbol"/>
      </w:rPr>
    </w:lvl>
    <w:lvl w:ilvl="7" w:tplc="340A0003" w:tentative="1">
      <w:start w:val="1"/>
      <w:numFmt w:val="bullet"/>
      <w:lvlText w:val="o"/>
      <w:lvlJc w:val="left"/>
      <w:pPr>
        <w:ind w:left="5400" w:hanging="360"/>
      </w:pPr>
      <w:rPr>
        <w:rFonts w:hint="default" w:ascii="Courier New" w:hAnsi="Courier New" w:cs="Courier New"/>
      </w:rPr>
    </w:lvl>
    <w:lvl w:ilvl="8" w:tplc="340A0005" w:tentative="1">
      <w:start w:val="1"/>
      <w:numFmt w:val="bullet"/>
      <w:lvlText w:val=""/>
      <w:lvlJc w:val="left"/>
      <w:pPr>
        <w:ind w:left="6120" w:hanging="360"/>
      </w:pPr>
      <w:rPr>
        <w:rFonts w:hint="default" w:ascii="Wingdings" w:hAnsi="Wingdings"/>
      </w:rPr>
    </w:lvl>
  </w:abstractNum>
  <w:abstractNum w:abstractNumId="14" w15:restartNumberingAfterBreak="0">
    <w:nsid w:val="7CF467CA"/>
    <w:multiLevelType w:val="hybridMultilevel"/>
    <w:tmpl w:val="5FB0490C"/>
    <w:lvl w:ilvl="0" w:tplc="FE20D588">
      <w:start w:val="3"/>
      <w:numFmt w:val="bullet"/>
      <w:lvlText w:val="-"/>
      <w:lvlJc w:val="left"/>
      <w:pPr>
        <w:ind w:left="1778" w:hanging="360"/>
      </w:pPr>
      <w:rPr>
        <w:rFonts w:hint="default" w:ascii="Verdana" w:hAnsi="Verdana" w:eastAsia="Cambria, 'Times New Roman'" w:cs="Verdana"/>
      </w:rPr>
    </w:lvl>
    <w:lvl w:ilvl="1" w:tplc="340A0003" w:tentative="1">
      <w:start w:val="1"/>
      <w:numFmt w:val="bullet"/>
      <w:lvlText w:val="o"/>
      <w:lvlJc w:val="left"/>
      <w:pPr>
        <w:ind w:left="2498" w:hanging="360"/>
      </w:pPr>
      <w:rPr>
        <w:rFonts w:hint="default" w:ascii="Courier New" w:hAnsi="Courier New" w:cs="Courier New"/>
      </w:rPr>
    </w:lvl>
    <w:lvl w:ilvl="2" w:tplc="340A0005" w:tentative="1">
      <w:start w:val="1"/>
      <w:numFmt w:val="bullet"/>
      <w:lvlText w:val=""/>
      <w:lvlJc w:val="left"/>
      <w:pPr>
        <w:ind w:left="3218" w:hanging="360"/>
      </w:pPr>
      <w:rPr>
        <w:rFonts w:hint="default" w:ascii="Wingdings" w:hAnsi="Wingdings"/>
      </w:rPr>
    </w:lvl>
    <w:lvl w:ilvl="3" w:tplc="340A0001" w:tentative="1">
      <w:start w:val="1"/>
      <w:numFmt w:val="bullet"/>
      <w:lvlText w:val=""/>
      <w:lvlJc w:val="left"/>
      <w:pPr>
        <w:ind w:left="3938" w:hanging="360"/>
      </w:pPr>
      <w:rPr>
        <w:rFonts w:hint="default" w:ascii="Symbol" w:hAnsi="Symbol"/>
      </w:rPr>
    </w:lvl>
    <w:lvl w:ilvl="4" w:tplc="340A0003" w:tentative="1">
      <w:start w:val="1"/>
      <w:numFmt w:val="bullet"/>
      <w:lvlText w:val="o"/>
      <w:lvlJc w:val="left"/>
      <w:pPr>
        <w:ind w:left="4658" w:hanging="360"/>
      </w:pPr>
      <w:rPr>
        <w:rFonts w:hint="default" w:ascii="Courier New" w:hAnsi="Courier New" w:cs="Courier New"/>
      </w:rPr>
    </w:lvl>
    <w:lvl w:ilvl="5" w:tplc="340A0005" w:tentative="1">
      <w:start w:val="1"/>
      <w:numFmt w:val="bullet"/>
      <w:lvlText w:val=""/>
      <w:lvlJc w:val="left"/>
      <w:pPr>
        <w:ind w:left="5378" w:hanging="360"/>
      </w:pPr>
      <w:rPr>
        <w:rFonts w:hint="default" w:ascii="Wingdings" w:hAnsi="Wingdings"/>
      </w:rPr>
    </w:lvl>
    <w:lvl w:ilvl="6" w:tplc="340A0001" w:tentative="1">
      <w:start w:val="1"/>
      <w:numFmt w:val="bullet"/>
      <w:lvlText w:val=""/>
      <w:lvlJc w:val="left"/>
      <w:pPr>
        <w:ind w:left="6098" w:hanging="360"/>
      </w:pPr>
      <w:rPr>
        <w:rFonts w:hint="default" w:ascii="Symbol" w:hAnsi="Symbol"/>
      </w:rPr>
    </w:lvl>
    <w:lvl w:ilvl="7" w:tplc="340A0003" w:tentative="1">
      <w:start w:val="1"/>
      <w:numFmt w:val="bullet"/>
      <w:lvlText w:val="o"/>
      <w:lvlJc w:val="left"/>
      <w:pPr>
        <w:ind w:left="6818" w:hanging="360"/>
      </w:pPr>
      <w:rPr>
        <w:rFonts w:hint="default" w:ascii="Courier New" w:hAnsi="Courier New" w:cs="Courier New"/>
      </w:rPr>
    </w:lvl>
    <w:lvl w:ilvl="8" w:tplc="340A0005" w:tentative="1">
      <w:start w:val="1"/>
      <w:numFmt w:val="bullet"/>
      <w:lvlText w:val=""/>
      <w:lvlJc w:val="left"/>
      <w:pPr>
        <w:ind w:left="7538" w:hanging="360"/>
      </w:pPr>
      <w:rPr>
        <w:rFonts w:hint="default" w:ascii="Wingdings" w:hAnsi="Wingdings"/>
      </w:rPr>
    </w:lvl>
  </w:abstractNum>
  <w:num w:numId="1">
    <w:abstractNumId w:val="9"/>
  </w:num>
  <w:num w:numId="2">
    <w:abstractNumId w:val="9"/>
  </w:num>
  <w:num w:numId="3">
    <w:abstractNumId w:val="9"/>
  </w:num>
  <w:num w:numId="4">
    <w:abstractNumId w:val="2"/>
  </w:num>
  <w:num w:numId="5">
    <w:abstractNumId w:val="12"/>
  </w:num>
  <w:num w:numId="6">
    <w:abstractNumId w:val="9"/>
  </w:num>
  <w:num w:numId="7">
    <w:abstractNumId w:val="12"/>
  </w:num>
  <w:num w:numId="8">
    <w:abstractNumId w:val="12"/>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2"/>
  </w:num>
  <w:num w:numId="14">
    <w:abstractNumId w:val="4"/>
  </w:num>
  <w:num w:numId="15">
    <w:abstractNumId w:val="6"/>
  </w:num>
  <w:num w:numId="16">
    <w:abstractNumId w:val="14"/>
  </w:num>
  <w:num w:numId="17">
    <w:abstractNumId w:val="13"/>
  </w:num>
  <w:num w:numId="18">
    <w:abstractNumId w:val="8"/>
  </w:num>
  <w:num w:numId="19">
    <w:abstractNumId w:val="10"/>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2"/>
  </w:num>
  <w:num w:numId="25">
    <w:abstractNumId w:val="12"/>
  </w:num>
  <w:num w:numId="26">
    <w:abstractNumId w:val="12"/>
  </w:num>
  <w:num w:numId="27">
    <w:abstractNumId w:val="12"/>
  </w:num>
  <w:num w:numId="28">
    <w:abstractNumId w:val="11"/>
  </w:num>
  <w:num w:numId="29">
    <w:abstractNumId w:val="3"/>
  </w:num>
  <w:num w:numId="30">
    <w:abstractNumId w:val="7"/>
  </w:num>
  <w:num w:numId="31">
    <w:abstractNumId w:val="1"/>
  </w:num>
  <w:num w:numId="32">
    <w:abstractNumId w:val="5"/>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lang="es-MX" w:vendorID="64" w:dllVersion="131078" w:nlCheck="1" w:checkStyle="0" w:appName="MSWord"/>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AC7"/>
    <w:rsid w:val="00001EC8"/>
    <w:rsid w:val="0001417F"/>
    <w:rsid w:val="000175B7"/>
    <w:rsid w:val="00024B8D"/>
    <w:rsid w:val="00026711"/>
    <w:rsid w:val="000342C0"/>
    <w:rsid w:val="000342E3"/>
    <w:rsid w:val="00036FA2"/>
    <w:rsid w:val="0004046B"/>
    <w:rsid w:val="00043ACC"/>
    <w:rsid w:val="000500E9"/>
    <w:rsid w:val="00055452"/>
    <w:rsid w:val="00063D54"/>
    <w:rsid w:val="00065A31"/>
    <w:rsid w:val="00072660"/>
    <w:rsid w:val="000B08F6"/>
    <w:rsid w:val="000B1CFE"/>
    <w:rsid w:val="000B4762"/>
    <w:rsid w:val="000C1F2E"/>
    <w:rsid w:val="000C601E"/>
    <w:rsid w:val="000D443C"/>
    <w:rsid w:val="000D6E73"/>
    <w:rsid w:val="000D6F2C"/>
    <w:rsid w:val="000E3CA4"/>
    <w:rsid w:val="000E5110"/>
    <w:rsid w:val="000E5312"/>
    <w:rsid w:val="000E6899"/>
    <w:rsid w:val="000F0AB2"/>
    <w:rsid w:val="000F6E76"/>
    <w:rsid w:val="0010090F"/>
    <w:rsid w:val="0011075B"/>
    <w:rsid w:val="001114AB"/>
    <w:rsid w:val="00120116"/>
    <w:rsid w:val="001250CD"/>
    <w:rsid w:val="00126A71"/>
    <w:rsid w:val="00127166"/>
    <w:rsid w:val="00130BB2"/>
    <w:rsid w:val="001325C6"/>
    <w:rsid w:val="001407A3"/>
    <w:rsid w:val="00151962"/>
    <w:rsid w:val="001519CD"/>
    <w:rsid w:val="00152B2F"/>
    <w:rsid w:val="00153501"/>
    <w:rsid w:val="00165A9F"/>
    <w:rsid w:val="00170D42"/>
    <w:rsid w:val="00173632"/>
    <w:rsid w:val="001739E8"/>
    <w:rsid w:val="00173C29"/>
    <w:rsid w:val="001758DA"/>
    <w:rsid w:val="00177DDE"/>
    <w:rsid w:val="00185786"/>
    <w:rsid w:val="001877BC"/>
    <w:rsid w:val="001901A2"/>
    <w:rsid w:val="00190CC2"/>
    <w:rsid w:val="00190F3E"/>
    <w:rsid w:val="001928CE"/>
    <w:rsid w:val="0019676A"/>
    <w:rsid w:val="001A23E8"/>
    <w:rsid w:val="001A437D"/>
    <w:rsid w:val="001A5473"/>
    <w:rsid w:val="001A6268"/>
    <w:rsid w:val="001B7545"/>
    <w:rsid w:val="001B7B1D"/>
    <w:rsid w:val="001D3A35"/>
    <w:rsid w:val="001D3C65"/>
    <w:rsid w:val="001D7AEC"/>
    <w:rsid w:val="001E0034"/>
    <w:rsid w:val="001E4571"/>
    <w:rsid w:val="001F3706"/>
    <w:rsid w:val="001F4474"/>
    <w:rsid w:val="002031DB"/>
    <w:rsid w:val="002076BA"/>
    <w:rsid w:val="00211FF8"/>
    <w:rsid w:val="002223D3"/>
    <w:rsid w:val="00233451"/>
    <w:rsid w:val="00233CE9"/>
    <w:rsid w:val="00242838"/>
    <w:rsid w:val="00252D4C"/>
    <w:rsid w:val="0025491C"/>
    <w:rsid w:val="00260E1D"/>
    <w:rsid w:val="002624B4"/>
    <w:rsid w:val="00264339"/>
    <w:rsid w:val="0026773E"/>
    <w:rsid w:val="0029289F"/>
    <w:rsid w:val="00292F2B"/>
    <w:rsid w:val="002965B2"/>
    <w:rsid w:val="002A1614"/>
    <w:rsid w:val="002A3698"/>
    <w:rsid w:val="002A3895"/>
    <w:rsid w:val="002B2CB5"/>
    <w:rsid w:val="002B50AD"/>
    <w:rsid w:val="002B53AB"/>
    <w:rsid w:val="002C3870"/>
    <w:rsid w:val="002C7FE1"/>
    <w:rsid w:val="002D6E9F"/>
    <w:rsid w:val="002E36B4"/>
    <w:rsid w:val="002E56CC"/>
    <w:rsid w:val="002E5FC3"/>
    <w:rsid w:val="002F409B"/>
    <w:rsid w:val="0030372B"/>
    <w:rsid w:val="003058E8"/>
    <w:rsid w:val="00311B67"/>
    <w:rsid w:val="00314510"/>
    <w:rsid w:val="003264C7"/>
    <w:rsid w:val="00340A5C"/>
    <w:rsid w:val="00345101"/>
    <w:rsid w:val="0034589F"/>
    <w:rsid w:val="003465A7"/>
    <w:rsid w:val="00360F37"/>
    <w:rsid w:val="003677D3"/>
    <w:rsid w:val="00372DF1"/>
    <w:rsid w:val="00375047"/>
    <w:rsid w:val="0037640D"/>
    <w:rsid w:val="00376C8E"/>
    <w:rsid w:val="0038295C"/>
    <w:rsid w:val="003859D0"/>
    <w:rsid w:val="00390CB3"/>
    <w:rsid w:val="003950BA"/>
    <w:rsid w:val="003A2F63"/>
    <w:rsid w:val="003A7EBB"/>
    <w:rsid w:val="003B079B"/>
    <w:rsid w:val="003B0F3F"/>
    <w:rsid w:val="003B16C6"/>
    <w:rsid w:val="003B2CB3"/>
    <w:rsid w:val="003B3AFE"/>
    <w:rsid w:val="003B3F9C"/>
    <w:rsid w:val="003C042C"/>
    <w:rsid w:val="003C3B8B"/>
    <w:rsid w:val="003C58B5"/>
    <w:rsid w:val="003D3934"/>
    <w:rsid w:val="003D3C3C"/>
    <w:rsid w:val="003D57DE"/>
    <w:rsid w:val="003D5BCA"/>
    <w:rsid w:val="003D66CA"/>
    <w:rsid w:val="003E1A95"/>
    <w:rsid w:val="003E4B2B"/>
    <w:rsid w:val="003E6CEC"/>
    <w:rsid w:val="003F72A3"/>
    <w:rsid w:val="00410DA6"/>
    <w:rsid w:val="00413904"/>
    <w:rsid w:val="00422783"/>
    <w:rsid w:val="00425D15"/>
    <w:rsid w:val="00430EC3"/>
    <w:rsid w:val="00435877"/>
    <w:rsid w:val="004372E4"/>
    <w:rsid w:val="00446F43"/>
    <w:rsid w:val="00465878"/>
    <w:rsid w:val="00467CA7"/>
    <w:rsid w:val="00472189"/>
    <w:rsid w:val="00472D22"/>
    <w:rsid w:val="00476346"/>
    <w:rsid w:val="004832BA"/>
    <w:rsid w:val="00483ADF"/>
    <w:rsid w:val="00484369"/>
    <w:rsid w:val="004A0060"/>
    <w:rsid w:val="004A1BAF"/>
    <w:rsid w:val="004A65FE"/>
    <w:rsid w:val="004B4698"/>
    <w:rsid w:val="004C3CE5"/>
    <w:rsid w:val="004C44EB"/>
    <w:rsid w:val="004C6AAD"/>
    <w:rsid w:val="004D2CFD"/>
    <w:rsid w:val="004D6AC1"/>
    <w:rsid w:val="004D6FFF"/>
    <w:rsid w:val="004E1F76"/>
    <w:rsid w:val="004E4054"/>
    <w:rsid w:val="004E4E2D"/>
    <w:rsid w:val="004E6D50"/>
    <w:rsid w:val="004E75F2"/>
    <w:rsid w:val="00503A6B"/>
    <w:rsid w:val="00503E73"/>
    <w:rsid w:val="00511ED0"/>
    <w:rsid w:val="00512A4A"/>
    <w:rsid w:val="005172E7"/>
    <w:rsid w:val="00523FFD"/>
    <w:rsid w:val="00537CF5"/>
    <w:rsid w:val="00546D1A"/>
    <w:rsid w:val="0056203C"/>
    <w:rsid w:val="00580E8C"/>
    <w:rsid w:val="005955BF"/>
    <w:rsid w:val="00595E2C"/>
    <w:rsid w:val="005A2553"/>
    <w:rsid w:val="005A6F08"/>
    <w:rsid w:val="005B4176"/>
    <w:rsid w:val="005C09F3"/>
    <w:rsid w:val="005C0CBC"/>
    <w:rsid w:val="005D17EE"/>
    <w:rsid w:val="005D1BC1"/>
    <w:rsid w:val="005D321E"/>
    <w:rsid w:val="005D3C4A"/>
    <w:rsid w:val="005E2C48"/>
    <w:rsid w:val="005E4DD4"/>
    <w:rsid w:val="005F31D2"/>
    <w:rsid w:val="005F6020"/>
    <w:rsid w:val="00611593"/>
    <w:rsid w:val="00612B3C"/>
    <w:rsid w:val="00620A89"/>
    <w:rsid w:val="00623C4A"/>
    <w:rsid w:val="006251B9"/>
    <w:rsid w:val="00627D09"/>
    <w:rsid w:val="00635D50"/>
    <w:rsid w:val="00647621"/>
    <w:rsid w:val="00647847"/>
    <w:rsid w:val="00660F38"/>
    <w:rsid w:val="00671894"/>
    <w:rsid w:val="00680A0C"/>
    <w:rsid w:val="00694053"/>
    <w:rsid w:val="00694BC1"/>
    <w:rsid w:val="006A079A"/>
    <w:rsid w:val="006A2547"/>
    <w:rsid w:val="006B6721"/>
    <w:rsid w:val="006C4D32"/>
    <w:rsid w:val="006D058B"/>
    <w:rsid w:val="006D0694"/>
    <w:rsid w:val="006F4655"/>
    <w:rsid w:val="006F48BA"/>
    <w:rsid w:val="00704C53"/>
    <w:rsid w:val="00710326"/>
    <w:rsid w:val="00715BAD"/>
    <w:rsid w:val="007264B8"/>
    <w:rsid w:val="00733816"/>
    <w:rsid w:val="007343B9"/>
    <w:rsid w:val="007458E7"/>
    <w:rsid w:val="007510EC"/>
    <w:rsid w:val="007515C0"/>
    <w:rsid w:val="00753E96"/>
    <w:rsid w:val="00766962"/>
    <w:rsid w:val="00766A7D"/>
    <w:rsid w:val="00773311"/>
    <w:rsid w:val="00780B78"/>
    <w:rsid w:val="007824A9"/>
    <w:rsid w:val="00783840"/>
    <w:rsid w:val="00784B2C"/>
    <w:rsid w:val="00797F14"/>
    <w:rsid w:val="007A3200"/>
    <w:rsid w:val="007B554E"/>
    <w:rsid w:val="007C0933"/>
    <w:rsid w:val="007C5C02"/>
    <w:rsid w:val="007C7C7E"/>
    <w:rsid w:val="007D1483"/>
    <w:rsid w:val="007D22DE"/>
    <w:rsid w:val="007E1640"/>
    <w:rsid w:val="007E6667"/>
    <w:rsid w:val="007F4B57"/>
    <w:rsid w:val="00813995"/>
    <w:rsid w:val="008163D3"/>
    <w:rsid w:val="00817BD9"/>
    <w:rsid w:val="0082530E"/>
    <w:rsid w:val="0083203B"/>
    <w:rsid w:val="0083487A"/>
    <w:rsid w:val="00841FCE"/>
    <w:rsid w:val="00844046"/>
    <w:rsid w:val="00845A88"/>
    <w:rsid w:val="00846E1E"/>
    <w:rsid w:val="00854751"/>
    <w:rsid w:val="00870F3A"/>
    <w:rsid w:val="00871DA2"/>
    <w:rsid w:val="0088515A"/>
    <w:rsid w:val="00886E0E"/>
    <w:rsid w:val="00891EB3"/>
    <w:rsid w:val="008A1364"/>
    <w:rsid w:val="008B3300"/>
    <w:rsid w:val="008B39EC"/>
    <w:rsid w:val="008B4296"/>
    <w:rsid w:val="008C3376"/>
    <w:rsid w:val="008C7777"/>
    <w:rsid w:val="008C7E28"/>
    <w:rsid w:val="008D0344"/>
    <w:rsid w:val="008D3301"/>
    <w:rsid w:val="008D3B52"/>
    <w:rsid w:val="008E11A7"/>
    <w:rsid w:val="008E5642"/>
    <w:rsid w:val="008F6227"/>
    <w:rsid w:val="00900CD2"/>
    <w:rsid w:val="009061C9"/>
    <w:rsid w:val="00910437"/>
    <w:rsid w:val="00911600"/>
    <w:rsid w:val="0091614F"/>
    <w:rsid w:val="009174D1"/>
    <w:rsid w:val="009178A3"/>
    <w:rsid w:val="00924B8D"/>
    <w:rsid w:val="00925544"/>
    <w:rsid w:val="00937827"/>
    <w:rsid w:val="00937AC7"/>
    <w:rsid w:val="009478EC"/>
    <w:rsid w:val="00955AD2"/>
    <w:rsid w:val="0096238B"/>
    <w:rsid w:val="009642D8"/>
    <w:rsid w:val="0097772A"/>
    <w:rsid w:val="009807A9"/>
    <w:rsid w:val="009904A9"/>
    <w:rsid w:val="00992FDD"/>
    <w:rsid w:val="00995F42"/>
    <w:rsid w:val="00997C56"/>
    <w:rsid w:val="009A5E52"/>
    <w:rsid w:val="009B1CAD"/>
    <w:rsid w:val="009B4FF6"/>
    <w:rsid w:val="009B7C3E"/>
    <w:rsid w:val="009C2029"/>
    <w:rsid w:val="009C79D9"/>
    <w:rsid w:val="009E0862"/>
    <w:rsid w:val="009E24CD"/>
    <w:rsid w:val="009E5715"/>
    <w:rsid w:val="009E6E84"/>
    <w:rsid w:val="009E73F6"/>
    <w:rsid w:val="00A155A0"/>
    <w:rsid w:val="00A263C0"/>
    <w:rsid w:val="00A3087D"/>
    <w:rsid w:val="00A34D24"/>
    <w:rsid w:val="00A57321"/>
    <w:rsid w:val="00A62217"/>
    <w:rsid w:val="00A65236"/>
    <w:rsid w:val="00A66CBD"/>
    <w:rsid w:val="00A76DF1"/>
    <w:rsid w:val="00A809BF"/>
    <w:rsid w:val="00A92B4E"/>
    <w:rsid w:val="00A9598A"/>
    <w:rsid w:val="00A96102"/>
    <w:rsid w:val="00A96118"/>
    <w:rsid w:val="00A97236"/>
    <w:rsid w:val="00AB3786"/>
    <w:rsid w:val="00AB7791"/>
    <w:rsid w:val="00AC42BE"/>
    <w:rsid w:val="00AC6565"/>
    <w:rsid w:val="00AD1273"/>
    <w:rsid w:val="00AD130F"/>
    <w:rsid w:val="00AE1731"/>
    <w:rsid w:val="00AE57DC"/>
    <w:rsid w:val="00AE5F23"/>
    <w:rsid w:val="00AF2E66"/>
    <w:rsid w:val="00AF3FDD"/>
    <w:rsid w:val="00AF6E19"/>
    <w:rsid w:val="00B00C1F"/>
    <w:rsid w:val="00B04EDD"/>
    <w:rsid w:val="00B05F4A"/>
    <w:rsid w:val="00B078C2"/>
    <w:rsid w:val="00B1108E"/>
    <w:rsid w:val="00B11EDE"/>
    <w:rsid w:val="00B13355"/>
    <w:rsid w:val="00B16920"/>
    <w:rsid w:val="00B2364F"/>
    <w:rsid w:val="00B350D9"/>
    <w:rsid w:val="00B458E3"/>
    <w:rsid w:val="00B47226"/>
    <w:rsid w:val="00B618B5"/>
    <w:rsid w:val="00B820CE"/>
    <w:rsid w:val="00B84E95"/>
    <w:rsid w:val="00B93F5B"/>
    <w:rsid w:val="00BA0880"/>
    <w:rsid w:val="00BB1B05"/>
    <w:rsid w:val="00BB2E80"/>
    <w:rsid w:val="00BC5BE7"/>
    <w:rsid w:val="00BC6668"/>
    <w:rsid w:val="00BD487F"/>
    <w:rsid w:val="00BD4EE7"/>
    <w:rsid w:val="00BD7EE0"/>
    <w:rsid w:val="00BE0899"/>
    <w:rsid w:val="00BE3AF5"/>
    <w:rsid w:val="00BE3DDD"/>
    <w:rsid w:val="00BE4DCB"/>
    <w:rsid w:val="00BE5937"/>
    <w:rsid w:val="00BF5322"/>
    <w:rsid w:val="00C008C7"/>
    <w:rsid w:val="00C00F1A"/>
    <w:rsid w:val="00C02327"/>
    <w:rsid w:val="00C04ED7"/>
    <w:rsid w:val="00C30096"/>
    <w:rsid w:val="00C41808"/>
    <w:rsid w:val="00C42FA6"/>
    <w:rsid w:val="00C434C4"/>
    <w:rsid w:val="00C615CC"/>
    <w:rsid w:val="00C621F7"/>
    <w:rsid w:val="00C77015"/>
    <w:rsid w:val="00C779CC"/>
    <w:rsid w:val="00C77E0C"/>
    <w:rsid w:val="00C84A4A"/>
    <w:rsid w:val="00C90939"/>
    <w:rsid w:val="00C93D29"/>
    <w:rsid w:val="00C97527"/>
    <w:rsid w:val="00CC6CD3"/>
    <w:rsid w:val="00CD2599"/>
    <w:rsid w:val="00CD46FD"/>
    <w:rsid w:val="00CE05AF"/>
    <w:rsid w:val="00CE1689"/>
    <w:rsid w:val="00CE5D00"/>
    <w:rsid w:val="00CF078D"/>
    <w:rsid w:val="00CF6E38"/>
    <w:rsid w:val="00CF77D0"/>
    <w:rsid w:val="00D01CDA"/>
    <w:rsid w:val="00D04B1F"/>
    <w:rsid w:val="00D13F3F"/>
    <w:rsid w:val="00D25464"/>
    <w:rsid w:val="00D306E6"/>
    <w:rsid w:val="00D3094E"/>
    <w:rsid w:val="00D45A5D"/>
    <w:rsid w:val="00D46FB1"/>
    <w:rsid w:val="00D53755"/>
    <w:rsid w:val="00D601BE"/>
    <w:rsid w:val="00D6500A"/>
    <w:rsid w:val="00D66A03"/>
    <w:rsid w:val="00D67557"/>
    <w:rsid w:val="00D71932"/>
    <w:rsid w:val="00D72A2A"/>
    <w:rsid w:val="00D73A74"/>
    <w:rsid w:val="00D7515C"/>
    <w:rsid w:val="00D954E0"/>
    <w:rsid w:val="00DA26FA"/>
    <w:rsid w:val="00DA4B4D"/>
    <w:rsid w:val="00DB0753"/>
    <w:rsid w:val="00DB4CAA"/>
    <w:rsid w:val="00DB7F56"/>
    <w:rsid w:val="00DD2339"/>
    <w:rsid w:val="00DD5EFD"/>
    <w:rsid w:val="00DD6DD0"/>
    <w:rsid w:val="00DD730A"/>
    <w:rsid w:val="00DE1A00"/>
    <w:rsid w:val="00DF2EC8"/>
    <w:rsid w:val="00DF3C42"/>
    <w:rsid w:val="00DF4992"/>
    <w:rsid w:val="00E01744"/>
    <w:rsid w:val="00E04DF0"/>
    <w:rsid w:val="00E0507B"/>
    <w:rsid w:val="00E07120"/>
    <w:rsid w:val="00E07B64"/>
    <w:rsid w:val="00E10DE8"/>
    <w:rsid w:val="00E11DE3"/>
    <w:rsid w:val="00E125A1"/>
    <w:rsid w:val="00E2055D"/>
    <w:rsid w:val="00E325DF"/>
    <w:rsid w:val="00E37A6F"/>
    <w:rsid w:val="00E500F3"/>
    <w:rsid w:val="00E51F13"/>
    <w:rsid w:val="00E537BB"/>
    <w:rsid w:val="00E62332"/>
    <w:rsid w:val="00E65C87"/>
    <w:rsid w:val="00E7267A"/>
    <w:rsid w:val="00E72953"/>
    <w:rsid w:val="00E8448B"/>
    <w:rsid w:val="00EA4E9C"/>
    <w:rsid w:val="00EB00F5"/>
    <w:rsid w:val="00EB3DC2"/>
    <w:rsid w:val="00EB5850"/>
    <w:rsid w:val="00ED54B9"/>
    <w:rsid w:val="00EE578E"/>
    <w:rsid w:val="00EE5E68"/>
    <w:rsid w:val="00EE7031"/>
    <w:rsid w:val="00EF7383"/>
    <w:rsid w:val="00F014F3"/>
    <w:rsid w:val="00F10276"/>
    <w:rsid w:val="00F14A4D"/>
    <w:rsid w:val="00F26933"/>
    <w:rsid w:val="00F35FA6"/>
    <w:rsid w:val="00F40248"/>
    <w:rsid w:val="00F426CC"/>
    <w:rsid w:val="00F44618"/>
    <w:rsid w:val="00F522E8"/>
    <w:rsid w:val="00F6207E"/>
    <w:rsid w:val="00F67363"/>
    <w:rsid w:val="00F733EB"/>
    <w:rsid w:val="00F73866"/>
    <w:rsid w:val="00F81E40"/>
    <w:rsid w:val="00F82DDD"/>
    <w:rsid w:val="00F91800"/>
    <w:rsid w:val="00F93630"/>
    <w:rsid w:val="00FA20CF"/>
    <w:rsid w:val="00FA5099"/>
    <w:rsid w:val="00FB0B6F"/>
    <w:rsid w:val="00FB17EC"/>
    <w:rsid w:val="00FC2B4E"/>
    <w:rsid w:val="00FC70F8"/>
    <w:rsid w:val="00FD50DD"/>
    <w:rsid w:val="00FD6B31"/>
    <w:rsid w:val="00FE09C6"/>
    <w:rsid w:val="00FE427F"/>
    <w:rsid w:val="00FF1417"/>
    <w:rsid w:val="00FF4365"/>
    <w:rsid w:val="00FF5A32"/>
    <w:rsid w:val="00FF7926"/>
    <w:rsid w:val="0511348C"/>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3F7A2B"/>
  <w15:chartTrackingRefBased/>
  <w15:docId w15:val="{E5EC654A-C085-4297-B305-4EE25CFBA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aliases w:val="Normal PMS"/>
    <w:qFormat/>
    <w:rsid w:val="000500E9"/>
    <w:pPr>
      <w:spacing w:after="0" w:line="240" w:lineRule="auto"/>
      <w:jc w:val="both"/>
    </w:pPr>
    <w:rPr>
      <w:rFonts w:ascii="Verdana" w:hAnsi="Verdana" w:eastAsiaTheme="minorEastAsia"/>
      <w:sz w:val="20"/>
      <w:szCs w:val="24"/>
      <w:lang w:val="es-ES_tradnl" w:eastAsia="es-ES"/>
    </w:rPr>
  </w:style>
  <w:style w:type="paragraph" w:styleId="Ttulo1">
    <w:name w:val="heading 1"/>
    <w:aliases w:val="Título 1 PMS"/>
    <w:basedOn w:val="Normal"/>
    <w:next w:val="Normal"/>
    <w:link w:val="Ttulo1Car"/>
    <w:autoRedefine/>
    <w:uiPriority w:val="9"/>
    <w:qFormat/>
    <w:rsid w:val="00F10276"/>
    <w:pPr>
      <w:keepNext/>
      <w:keepLines/>
      <w:widowControl w:val="0"/>
      <w:numPr>
        <w:numId w:val="5"/>
      </w:numPr>
      <w:suppressAutoHyphens/>
      <w:autoSpaceDN w:val="0"/>
      <w:spacing w:after="240"/>
      <w:ind w:left="0" w:firstLine="0"/>
      <w:jc w:val="left"/>
      <w:textAlignment w:val="baseline"/>
      <w:outlineLvl w:val="0"/>
    </w:pPr>
    <w:rPr>
      <w:rFonts w:eastAsia="Times New Roman" w:cs="Arial"/>
      <w:b/>
      <w:caps/>
      <w:color w:val="000000" w:themeColor="text1"/>
      <w:kern w:val="28"/>
      <w:szCs w:val="20"/>
      <w:lang w:val="es-ES" w:eastAsia="en-US"/>
    </w:rPr>
  </w:style>
  <w:style w:type="paragraph" w:styleId="Ttulo2">
    <w:name w:val="heading 2"/>
    <w:aliases w:val="Título 2 PMS"/>
    <w:basedOn w:val="Normal"/>
    <w:next w:val="Normal"/>
    <w:link w:val="Ttulo2Car"/>
    <w:autoRedefine/>
    <w:uiPriority w:val="9"/>
    <w:qFormat/>
    <w:rsid w:val="00D67557"/>
    <w:pPr>
      <w:keepNext/>
      <w:keepLines/>
      <w:widowControl w:val="0"/>
      <w:numPr>
        <w:ilvl w:val="1"/>
        <w:numId w:val="5"/>
      </w:numPr>
      <w:suppressAutoHyphens/>
      <w:autoSpaceDN w:val="0"/>
      <w:spacing w:before="40"/>
      <w:jc w:val="left"/>
      <w:textAlignment w:val="baseline"/>
      <w:outlineLvl w:val="1"/>
    </w:pPr>
    <w:rPr>
      <w:rFonts w:eastAsia="Times New Roman" w:cs="Times New Roman"/>
      <w:b/>
      <w:color w:val="000000" w:themeColor="text1"/>
      <w:szCs w:val="20"/>
      <w:lang w:val="es-ES" w:eastAsia="en-US"/>
    </w:rPr>
  </w:style>
  <w:style w:type="paragraph" w:styleId="Ttulo3">
    <w:name w:val="heading 3"/>
    <w:aliases w:val="PMS"/>
    <w:basedOn w:val="Normal"/>
    <w:next w:val="Normal"/>
    <w:link w:val="Ttulo3Car"/>
    <w:autoRedefine/>
    <w:uiPriority w:val="9"/>
    <w:qFormat/>
    <w:rsid w:val="00C008C7"/>
    <w:pPr>
      <w:keepNext/>
      <w:keepLines/>
      <w:widowControl w:val="0"/>
      <w:numPr>
        <w:ilvl w:val="2"/>
        <w:numId w:val="5"/>
      </w:numPr>
      <w:suppressAutoHyphens/>
      <w:autoSpaceDN w:val="0"/>
      <w:spacing w:before="40"/>
      <w:ind w:left="0" w:firstLine="0"/>
      <w:jc w:val="left"/>
      <w:textAlignment w:val="baseline"/>
      <w:outlineLvl w:val="2"/>
    </w:pPr>
    <w:rPr>
      <w:rFonts w:cs="Times New Roman" w:eastAsiaTheme="minorHAnsi"/>
      <w:b/>
      <w:color w:val="000000" w:themeColor="text1"/>
      <w:szCs w:val="20"/>
      <w:lang w:val="es-ES" w:eastAsia="en-U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aliases w:val="Título 1 PMS Car"/>
    <w:basedOn w:val="Fuentedeprrafopredeter"/>
    <w:link w:val="Ttulo1"/>
    <w:uiPriority w:val="9"/>
    <w:rsid w:val="00F10276"/>
    <w:rPr>
      <w:rFonts w:ascii="Verdana" w:hAnsi="Verdana" w:eastAsia="Times New Roman" w:cs="Arial"/>
      <w:b/>
      <w:caps/>
      <w:color w:val="000000" w:themeColor="text1"/>
      <w:kern w:val="28"/>
      <w:sz w:val="20"/>
      <w:szCs w:val="20"/>
      <w:lang w:val="es-ES"/>
    </w:rPr>
  </w:style>
  <w:style w:type="character" w:styleId="Ttulo2Car" w:customStyle="1">
    <w:name w:val="Título 2 Car"/>
    <w:aliases w:val="Título 2 PMS Car"/>
    <w:basedOn w:val="Fuentedeprrafopredeter"/>
    <w:link w:val="Ttulo2"/>
    <w:uiPriority w:val="9"/>
    <w:rsid w:val="00D67557"/>
    <w:rPr>
      <w:rFonts w:ascii="Verdana" w:hAnsi="Verdana" w:eastAsia="Times New Roman" w:cs="Times New Roman"/>
      <w:b/>
      <w:color w:val="000000" w:themeColor="text1"/>
      <w:sz w:val="20"/>
      <w:szCs w:val="20"/>
      <w:lang w:val="es-ES"/>
    </w:rPr>
  </w:style>
  <w:style w:type="character" w:styleId="Ttulo3Car" w:customStyle="1">
    <w:name w:val="Título 3 Car"/>
    <w:aliases w:val="PMS Car"/>
    <w:basedOn w:val="Fuentedeprrafopredeter"/>
    <w:link w:val="Ttulo3"/>
    <w:uiPriority w:val="9"/>
    <w:rsid w:val="00C008C7"/>
    <w:rPr>
      <w:rFonts w:ascii="Verdana" w:hAnsi="Verdana" w:cs="Times New Roman"/>
      <w:b/>
      <w:color w:val="000000" w:themeColor="text1"/>
      <w:sz w:val="20"/>
      <w:szCs w:val="20"/>
      <w:lang w:val="es-ES"/>
    </w:rPr>
  </w:style>
  <w:style w:type="paragraph" w:styleId="Cita">
    <w:name w:val="Quote"/>
    <w:aliases w:val="Cita PMS"/>
    <w:basedOn w:val="Normal"/>
    <w:next w:val="Normal"/>
    <w:link w:val="CitaCar"/>
    <w:autoRedefine/>
    <w:uiPriority w:val="29"/>
    <w:qFormat/>
    <w:rsid w:val="00E07120"/>
    <w:pPr>
      <w:spacing w:before="200" w:after="160"/>
      <w:jc w:val="center"/>
    </w:pPr>
    <w:rPr>
      <w:rFonts w:eastAsiaTheme="minorHAnsi"/>
      <w:i/>
      <w:iCs/>
      <w:color w:val="404040" w:themeColor="text1" w:themeTint="BF"/>
      <w:szCs w:val="22"/>
      <w:lang w:val="es-CL" w:eastAsia="en-US"/>
    </w:rPr>
  </w:style>
  <w:style w:type="character" w:styleId="CitaCar" w:customStyle="1">
    <w:name w:val="Cita Car"/>
    <w:aliases w:val="Cita PMS Car"/>
    <w:basedOn w:val="Fuentedeprrafopredeter"/>
    <w:link w:val="Cita"/>
    <w:uiPriority w:val="29"/>
    <w:rsid w:val="00E07120"/>
    <w:rPr>
      <w:rFonts w:ascii="Verdana" w:hAnsi="Verdana"/>
      <w:i/>
      <w:iCs/>
      <w:color w:val="404040" w:themeColor="text1" w:themeTint="BF"/>
      <w:sz w:val="20"/>
    </w:rPr>
  </w:style>
  <w:style w:type="character" w:styleId="Referenciasutil">
    <w:name w:val="Subtle Reference"/>
    <w:basedOn w:val="Fuentedeprrafopredeter"/>
    <w:uiPriority w:val="31"/>
    <w:qFormat/>
    <w:rsid w:val="008F6227"/>
    <w:rPr>
      <w:rFonts w:ascii="Arial" w:hAnsi="Arial"/>
      <w:smallCaps/>
      <w:color w:val="5A5A5A" w:themeColor="text1" w:themeTint="A5"/>
      <w:sz w:val="18"/>
    </w:rPr>
  </w:style>
  <w:style w:type="paragraph" w:styleId="Encabezado">
    <w:name w:val="header"/>
    <w:aliases w:val="encabezado,HAB01"/>
    <w:basedOn w:val="Normal"/>
    <w:link w:val="EncabezadoCar"/>
    <w:unhideWhenUsed/>
    <w:rsid w:val="00A62217"/>
    <w:pPr>
      <w:tabs>
        <w:tab w:val="center" w:pos="4419"/>
        <w:tab w:val="right" w:pos="8838"/>
      </w:tabs>
    </w:pPr>
  </w:style>
  <w:style w:type="character" w:styleId="EncabezadoCar" w:customStyle="1">
    <w:name w:val="Encabezado Car"/>
    <w:aliases w:val="encabezado Car,HAB01 Car"/>
    <w:basedOn w:val="Fuentedeprrafopredeter"/>
    <w:link w:val="Encabezado"/>
    <w:rsid w:val="00A62217"/>
    <w:rPr>
      <w:rFonts w:ascii="Arial" w:hAnsi="Arial" w:eastAsiaTheme="minorEastAsia"/>
      <w:sz w:val="20"/>
      <w:szCs w:val="24"/>
      <w:lang w:val="es-ES_tradnl" w:eastAsia="es-ES"/>
    </w:rPr>
  </w:style>
  <w:style w:type="paragraph" w:styleId="Piedepgina">
    <w:name w:val="footer"/>
    <w:basedOn w:val="Normal"/>
    <w:link w:val="PiedepginaCar"/>
    <w:uiPriority w:val="99"/>
    <w:unhideWhenUsed/>
    <w:rsid w:val="00A62217"/>
    <w:pPr>
      <w:tabs>
        <w:tab w:val="center" w:pos="4419"/>
        <w:tab w:val="right" w:pos="8838"/>
      </w:tabs>
    </w:pPr>
  </w:style>
  <w:style w:type="character" w:styleId="PiedepginaCar" w:customStyle="1">
    <w:name w:val="Pie de página Car"/>
    <w:basedOn w:val="Fuentedeprrafopredeter"/>
    <w:link w:val="Piedepgina"/>
    <w:uiPriority w:val="99"/>
    <w:rsid w:val="00A62217"/>
    <w:rPr>
      <w:rFonts w:ascii="Arial" w:hAnsi="Arial" w:eastAsiaTheme="minorEastAsia"/>
      <w:sz w:val="20"/>
      <w:szCs w:val="24"/>
      <w:lang w:val="es-ES_tradnl" w:eastAsia="es-ES"/>
    </w:rPr>
  </w:style>
  <w:style w:type="table" w:styleId="Tablaconcuadrcula">
    <w:name w:val="Table Grid"/>
    <w:basedOn w:val="Tablanormal"/>
    <w:uiPriority w:val="39"/>
    <w:rsid w:val="00A62217"/>
    <w:pPr>
      <w:spacing w:after="0" w:line="240" w:lineRule="auto"/>
    </w:pPr>
    <w:rPr>
      <w:rFonts w:ascii="Arial" w:hAnsi="Arial" w:eastAsia="Times New Roman" w:cs="Times New Roman"/>
      <w:sz w:val="20"/>
      <w:szCs w:val="20"/>
      <w:lang w:eastAsia="es-ES_tradn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andard" w:customStyle="1">
    <w:name w:val="Standard"/>
    <w:rsid w:val="00A62217"/>
    <w:pPr>
      <w:suppressAutoHyphens/>
      <w:autoSpaceDN w:val="0"/>
      <w:spacing w:after="0" w:line="240" w:lineRule="auto"/>
      <w:textAlignment w:val="baseline"/>
    </w:pPr>
    <w:rPr>
      <w:rFonts w:ascii="Cambria, 'Times New Roman'" w:hAnsi="Cambria, 'Times New Roman'" w:eastAsia="Cambria, 'Times New Roman'" w:cs="Times New Roman"/>
      <w:kern w:val="3"/>
      <w:sz w:val="24"/>
      <w:szCs w:val="24"/>
      <w:lang w:val="en-US" w:eastAsia="zh-CN"/>
    </w:rPr>
  </w:style>
  <w:style w:type="character" w:styleId="Hipervnculo">
    <w:name w:val="Hyperlink"/>
    <w:uiPriority w:val="99"/>
    <w:rsid w:val="00A62217"/>
    <w:rPr>
      <w:color w:val="0000FF"/>
      <w:u w:val="single"/>
    </w:rPr>
  </w:style>
  <w:style w:type="paragraph" w:styleId="TDC1">
    <w:name w:val="toc 1"/>
    <w:basedOn w:val="Normal"/>
    <w:next w:val="Normal"/>
    <w:autoRedefine/>
    <w:uiPriority w:val="39"/>
    <w:unhideWhenUsed/>
    <w:rsid w:val="00D66A03"/>
    <w:pPr>
      <w:spacing w:before="360" w:after="360"/>
      <w:jc w:val="center"/>
    </w:pPr>
    <w:rPr>
      <w:rFonts w:cstheme="minorHAnsi"/>
      <w:b/>
      <w:bCs/>
      <w:caps/>
      <w:szCs w:val="20"/>
      <w:u w:val="single"/>
    </w:rPr>
  </w:style>
  <w:style w:type="paragraph" w:styleId="TDC2">
    <w:name w:val="toc 2"/>
    <w:basedOn w:val="Normal"/>
    <w:next w:val="Normal"/>
    <w:autoRedefine/>
    <w:uiPriority w:val="39"/>
    <w:unhideWhenUsed/>
    <w:rsid w:val="00511ED0"/>
    <w:pPr>
      <w:jc w:val="left"/>
    </w:pPr>
    <w:rPr>
      <w:rFonts w:asciiTheme="minorHAnsi" w:hAnsiTheme="minorHAnsi" w:cstheme="minorHAnsi"/>
      <w:b/>
      <w:bCs/>
      <w:smallCaps/>
      <w:sz w:val="22"/>
      <w:szCs w:val="22"/>
    </w:rPr>
  </w:style>
  <w:style w:type="paragraph" w:styleId="TDC3">
    <w:name w:val="toc 3"/>
    <w:basedOn w:val="Normal"/>
    <w:next w:val="Normal"/>
    <w:autoRedefine/>
    <w:uiPriority w:val="39"/>
    <w:unhideWhenUsed/>
    <w:rsid w:val="00511ED0"/>
    <w:pPr>
      <w:jc w:val="left"/>
    </w:pPr>
    <w:rPr>
      <w:rFonts w:asciiTheme="minorHAnsi" w:hAnsiTheme="minorHAnsi" w:cstheme="minorHAnsi"/>
      <w:smallCaps/>
      <w:sz w:val="22"/>
      <w:szCs w:val="22"/>
    </w:rPr>
  </w:style>
  <w:style w:type="paragraph" w:styleId="Descripcin">
    <w:name w:val="caption"/>
    <w:aliases w:val="ILUSTRACIÓN PMS,FIGURA,F1,Epígrafe final,Epígrafe final Car,Epígrafe - ial,Car Car Car,Car Car,Header_Figura"/>
    <w:basedOn w:val="Standard"/>
    <w:link w:val="DescripcinCar"/>
    <w:autoRedefine/>
    <w:qFormat/>
    <w:rsid w:val="00C008C7"/>
    <w:pPr>
      <w:keepNext/>
      <w:suppressLineNumbers/>
      <w:jc w:val="center"/>
    </w:pPr>
    <w:rPr>
      <w:rFonts w:ascii="Verdana" w:hAnsi="Verdana" w:cs="Arial"/>
      <w:b/>
      <w:iCs/>
      <w:sz w:val="16"/>
      <w:szCs w:val="16"/>
      <w:lang w:val="es-CL"/>
    </w:rPr>
  </w:style>
  <w:style w:type="paragraph" w:styleId="NormalWeb">
    <w:name w:val="Normal (Web)"/>
    <w:basedOn w:val="Normal"/>
    <w:uiPriority w:val="99"/>
    <w:unhideWhenUsed/>
    <w:rsid w:val="000500E9"/>
    <w:pPr>
      <w:spacing w:before="100" w:beforeAutospacing="1" w:after="100" w:afterAutospacing="1"/>
      <w:jc w:val="left"/>
    </w:pPr>
    <w:rPr>
      <w:rFonts w:ascii="Times New Roman" w:hAnsi="Times New Roman" w:eastAsia="Times New Roman" w:cs="Times New Roman"/>
      <w:sz w:val="24"/>
      <w:lang w:val="es-CL" w:eastAsia="es-CL"/>
    </w:rPr>
  </w:style>
  <w:style w:type="character" w:styleId="DescripcinCar" w:customStyle="1">
    <w:name w:val="Descripción Car"/>
    <w:aliases w:val="ILUSTRACIÓN PMS Car,FIGURA Car,F1 Car,Epígrafe final Car1,Epígrafe final Car Car,Epígrafe - ial Car,Car Car Car Car,Car Car Car1,Header_Figura Car"/>
    <w:link w:val="Descripcin"/>
    <w:rsid w:val="00C008C7"/>
    <w:rPr>
      <w:rFonts w:ascii="Verdana" w:hAnsi="Verdana" w:eastAsia="Cambria, 'Times New Roman'" w:cs="Arial"/>
      <w:b/>
      <w:iCs/>
      <w:kern w:val="3"/>
      <w:sz w:val="16"/>
      <w:szCs w:val="16"/>
      <w:lang w:eastAsia="zh-CN"/>
    </w:rPr>
  </w:style>
  <w:style w:type="paragraph" w:styleId="FuentePMS" w:customStyle="1">
    <w:name w:val="Fuente PMS"/>
    <w:basedOn w:val="Normal"/>
    <w:link w:val="FuentePMSCar"/>
    <w:autoRedefine/>
    <w:qFormat/>
    <w:rsid w:val="00F35FA6"/>
    <w:pPr>
      <w:jc w:val="center"/>
    </w:pPr>
    <w:rPr>
      <w:rFonts w:eastAsia="Times New Roman" w:cs="Times New Roman"/>
      <w:sz w:val="16"/>
      <w:szCs w:val="20"/>
      <w:lang w:eastAsia="es-ES_tradnl"/>
    </w:rPr>
  </w:style>
  <w:style w:type="character" w:styleId="FuentePMSCar" w:customStyle="1">
    <w:name w:val="Fuente PMS Car"/>
    <w:basedOn w:val="Fuentedeprrafopredeter"/>
    <w:link w:val="FuentePMS"/>
    <w:rsid w:val="00F35FA6"/>
    <w:rPr>
      <w:rFonts w:ascii="Verdana" w:hAnsi="Verdana" w:eastAsia="Times New Roman" w:cs="Times New Roman"/>
      <w:sz w:val="16"/>
      <w:szCs w:val="20"/>
      <w:lang w:val="es-ES_tradnl" w:eastAsia="es-ES_tradnl"/>
    </w:rPr>
  </w:style>
  <w:style w:type="paragraph" w:styleId="FUENTE" w:customStyle="1">
    <w:name w:val="FUENTE"/>
    <w:basedOn w:val="Normal"/>
    <w:link w:val="FUENTECar"/>
    <w:qFormat/>
    <w:rsid w:val="00E07120"/>
    <w:pPr>
      <w:jc w:val="center"/>
    </w:pPr>
    <w:rPr>
      <w:rFonts w:ascii="Arial" w:hAnsi="Arial" w:eastAsia="Times New Roman" w:cs="Times New Roman"/>
      <w:sz w:val="16"/>
      <w:szCs w:val="20"/>
      <w:lang w:eastAsia="es-ES_tradnl"/>
    </w:rPr>
  </w:style>
  <w:style w:type="character" w:styleId="FUENTECar" w:customStyle="1">
    <w:name w:val="FUENTE Car"/>
    <w:basedOn w:val="Fuentedeprrafopredeter"/>
    <w:link w:val="FUENTE"/>
    <w:rsid w:val="00E07120"/>
    <w:rPr>
      <w:rFonts w:ascii="Arial" w:hAnsi="Arial" w:eastAsia="Times New Roman" w:cs="Times New Roman"/>
      <w:sz w:val="16"/>
      <w:szCs w:val="20"/>
      <w:lang w:val="es-ES_tradnl" w:eastAsia="es-ES_tradnl"/>
    </w:rPr>
  </w:style>
  <w:style w:type="paragraph" w:styleId="Textoindependiente">
    <w:name w:val="Body Text"/>
    <w:basedOn w:val="Normal"/>
    <w:link w:val="TextoindependienteCar"/>
    <w:uiPriority w:val="1"/>
    <w:qFormat/>
    <w:rsid w:val="007E1640"/>
    <w:pPr>
      <w:widowControl w:val="0"/>
      <w:autoSpaceDE w:val="0"/>
      <w:autoSpaceDN w:val="0"/>
      <w:jc w:val="left"/>
    </w:pPr>
    <w:rPr>
      <w:rFonts w:ascii="Calibri" w:hAnsi="Calibri" w:eastAsia="Calibri" w:cs="Calibri"/>
      <w:sz w:val="22"/>
      <w:szCs w:val="22"/>
      <w:lang w:val="es-ES" w:bidi="es-ES"/>
    </w:rPr>
  </w:style>
  <w:style w:type="character" w:styleId="TextoindependienteCar" w:customStyle="1">
    <w:name w:val="Texto independiente Car"/>
    <w:basedOn w:val="Fuentedeprrafopredeter"/>
    <w:link w:val="Textoindependiente"/>
    <w:uiPriority w:val="1"/>
    <w:rsid w:val="007E1640"/>
    <w:rPr>
      <w:rFonts w:ascii="Calibri" w:hAnsi="Calibri" w:eastAsia="Calibri" w:cs="Calibri"/>
      <w:lang w:val="es-ES" w:eastAsia="es-ES" w:bidi="es-ES"/>
    </w:rPr>
  </w:style>
  <w:style w:type="paragraph" w:styleId="Prrafodelista">
    <w:name w:val="List Paragraph"/>
    <w:basedOn w:val="Normal"/>
    <w:uiPriority w:val="34"/>
    <w:qFormat/>
    <w:rsid w:val="007E1640"/>
    <w:pPr>
      <w:spacing w:after="200" w:line="276" w:lineRule="auto"/>
      <w:ind w:left="720"/>
      <w:contextualSpacing/>
      <w:jc w:val="left"/>
    </w:pPr>
    <w:rPr>
      <w:rFonts w:ascii="Calibri" w:hAnsi="Calibri" w:eastAsia="Calibri" w:cs="Times New Roman"/>
      <w:sz w:val="22"/>
      <w:szCs w:val="22"/>
      <w:lang w:eastAsia="en-US"/>
    </w:rPr>
  </w:style>
  <w:style w:type="paragraph" w:styleId="Default" w:customStyle="1">
    <w:name w:val="Default"/>
    <w:rsid w:val="007E1640"/>
    <w:pPr>
      <w:autoSpaceDE w:val="0"/>
      <w:autoSpaceDN w:val="0"/>
      <w:adjustRightInd w:val="0"/>
      <w:spacing w:after="0" w:line="240" w:lineRule="auto"/>
    </w:pPr>
    <w:rPr>
      <w:rFonts w:ascii="Calibri" w:hAnsi="Calibri" w:eastAsia="SimSun" w:cs="Calibri"/>
      <w:color w:val="000000"/>
      <w:sz w:val="24"/>
      <w:szCs w:val="24"/>
      <w:lang w:eastAsia="zh-CN"/>
    </w:rPr>
  </w:style>
  <w:style w:type="paragraph" w:styleId="TDC4">
    <w:name w:val="toc 4"/>
    <w:basedOn w:val="Normal"/>
    <w:next w:val="Normal"/>
    <w:autoRedefine/>
    <w:uiPriority w:val="39"/>
    <w:unhideWhenUsed/>
    <w:rsid w:val="00D66A03"/>
    <w:pPr>
      <w:jc w:val="left"/>
    </w:pPr>
    <w:rPr>
      <w:rFonts w:asciiTheme="minorHAnsi" w:hAnsiTheme="minorHAnsi" w:cstheme="minorHAnsi"/>
      <w:sz w:val="22"/>
      <w:szCs w:val="22"/>
    </w:rPr>
  </w:style>
  <w:style w:type="paragraph" w:styleId="TDC5">
    <w:name w:val="toc 5"/>
    <w:basedOn w:val="Normal"/>
    <w:next w:val="Normal"/>
    <w:autoRedefine/>
    <w:uiPriority w:val="39"/>
    <w:unhideWhenUsed/>
    <w:rsid w:val="00D66A03"/>
    <w:pPr>
      <w:jc w:val="left"/>
    </w:pPr>
    <w:rPr>
      <w:rFonts w:asciiTheme="minorHAnsi" w:hAnsiTheme="minorHAnsi" w:cstheme="minorHAnsi"/>
      <w:sz w:val="22"/>
      <w:szCs w:val="22"/>
    </w:rPr>
  </w:style>
  <w:style w:type="paragraph" w:styleId="TDC6">
    <w:name w:val="toc 6"/>
    <w:basedOn w:val="Normal"/>
    <w:next w:val="Normal"/>
    <w:autoRedefine/>
    <w:uiPriority w:val="39"/>
    <w:unhideWhenUsed/>
    <w:rsid w:val="00D66A03"/>
    <w:pPr>
      <w:jc w:val="left"/>
    </w:pPr>
    <w:rPr>
      <w:rFonts w:asciiTheme="minorHAnsi" w:hAnsiTheme="minorHAnsi" w:cstheme="minorHAnsi"/>
      <w:sz w:val="22"/>
      <w:szCs w:val="22"/>
    </w:rPr>
  </w:style>
  <w:style w:type="paragraph" w:styleId="TDC7">
    <w:name w:val="toc 7"/>
    <w:basedOn w:val="Normal"/>
    <w:next w:val="Normal"/>
    <w:autoRedefine/>
    <w:uiPriority w:val="39"/>
    <w:unhideWhenUsed/>
    <w:rsid w:val="00D66A03"/>
    <w:pPr>
      <w:jc w:val="left"/>
    </w:pPr>
    <w:rPr>
      <w:rFonts w:asciiTheme="minorHAnsi" w:hAnsiTheme="minorHAnsi" w:cstheme="minorHAnsi"/>
      <w:sz w:val="22"/>
      <w:szCs w:val="22"/>
    </w:rPr>
  </w:style>
  <w:style w:type="paragraph" w:styleId="TDC8">
    <w:name w:val="toc 8"/>
    <w:basedOn w:val="Normal"/>
    <w:next w:val="Normal"/>
    <w:autoRedefine/>
    <w:uiPriority w:val="39"/>
    <w:unhideWhenUsed/>
    <w:rsid w:val="00D66A03"/>
    <w:pPr>
      <w:jc w:val="left"/>
    </w:pPr>
    <w:rPr>
      <w:rFonts w:asciiTheme="minorHAnsi" w:hAnsiTheme="minorHAnsi" w:cstheme="minorHAnsi"/>
      <w:sz w:val="22"/>
      <w:szCs w:val="22"/>
    </w:rPr>
  </w:style>
  <w:style w:type="paragraph" w:styleId="TDC9">
    <w:name w:val="toc 9"/>
    <w:basedOn w:val="Normal"/>
    <w:next w:val="Normal"/>
    <w:autoRedefine/>
    <w:uiPriority w:val="39"/>
    <w:unhideWhenUsed/>
    <w:rsid w:val="00D66A03"/>
    <w:pPr>
      <w:jc w:val="left"/>
    </w:pPr>
    <w:rPr>
      <w:rFonts w:asciiTheme="minorHAnsi" w:hAnsiTheme="minorHAnsi" w:cstheme="minorHAnsi"/>
      <w:sz w:val="22"/>
      <w:szCs w:val="22"/>
    </w:rPr>
  </w:style>
  <w:style w:type="paragraph" w:styleId="Tabladeilustraciones">
    <w:name w:val="table of figures"/>
    <w:basedOn w:val="Normal"/>
    <w:next w:val="Normal"/>
    <w:uiPriority w:val="99"/>
    <w:unhideWhenUsed/>
    <w:rsid w:val="00D66A03"/>
    <w:pPr>
      <w:ind w:left="400" w:hanging="400"/>
      <w:jc w:val="left"/>
    </w:pPr>
    <w:rPr>
      <w:rFonts w:asciiTheme="minorHAnsi" w:hAnsiTheme="minorHAnsi" w:cstheme="minorHAnsi"/>
      <w:smallCaps/>
      <w:szCs w:val="20"/>
    </w:rPr>
  </w:style>
  <w:style w:type="character" w:styleId="normaltextrun" w:customStyle="1">
    <w:name w:val="normaltextrun"/>
    <w:basedOn w:val="Fuentedeprrafopredeter"/>
    <w:rsid w:val="001877BC"/>
  </w:style>
  <w:style w:type="character" w:styleId="eop" w:customStyle="1">
    <w:name w:val="eop"/>
    <w:basedOn w:val="Fuentedeprrafopredeter"/>
    <w:rsid w:val="001877BC"/>
  </w:style>
  <w:style w:type="character" w:styleId="Refdecomentario">
    <w:name w:val="annotation reference"/>
    <w:basedOn w:val="Fuentedeprrafopredeter"/>
    <w:uiPriority w:val="99"/>
    <w:semiHidden/>
    <w:unhideWhenUsed/>
    <w:rsid w:val="006A079A"/>
    <w:rPr>
      <w:sz w:val="16"/>
      <w:szCs w:val="16"/>
    </w:rPr>
  </w:style>
  <w:style w:type="paragraph" w:styleId="Textocomentario">
    <w:name w:val="annotation text"/>
    <w:basedOn w:val="Normal"/>
    <w:link w:val="TextocomentarioCar"/>
    <w:uiPriority w:val="99"/>
    <w:semiHidden/>
    <w:unhideWhenUsed/>
    <w:rsid w:val="006A079A"/>
    <w:rPr>
      <w:szCs w:val="20"/>
    </w:rPr>
  </w:style>
  <w:style w:type="character" w:styleId="TextocomentarioCar" w:customStyle="1">
    <w:name w:val="Texto comentario Car"/>
    <w:basedOn w:val="Fuentedeprrafopredeter"/>
    <w:link w:val="Textocomentario"/>
    <w:uiPriority w:val="99"/>
    <w:semiHidden/>
    <w:rsid w:val="006A079A"/>
    <w:rPr>
      <w:rFonts w:ascii="Verdana" w:hAnsi="Verdana" w:eastAsiaTheme="minorEastAsia"/>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6A079A"/>
    <w:rPr>
      <w:b/>
      <w:bCs/>
    </w:rPr>
  </w:style>
  <w:style w:type="character" w:styleId="AsuntodelcomentarioCar" w:customStyle="1">
    <w:name w:val="Asunto del comentario Car"/>
    <w:basedOn w:val="TextocomentarioCar"/>
    <w:link w:val="Asuntodelcomentario"/>
    <w:uiPriority w:val="99"/>
    <w:semiHidden/>
    <w:rsid w:val="006A079A"/>
    <w:rPr>
      <w:rFonts w:ascii="Verdana" w:hAnsi="Verdana" w:eastAsiaTheme="minorEastAsia"/>
      <w:b/>
      <w:bCs/>
      <w:sz w:val="20"/>
      <w:szCs w:val="20"/>
      <w:lang w:val="es-ES_tradnl" w:eastAsia="es-ES"/>
    </w:rPr>
  </w:style>
  <w:style w:type="paragraph" w:styleId="Textodeglobo">
    <w:name w:val="Balloon Text"/>
    <w:basedOn w:val="Normal"/>
    <w:link w:val="TextodegloboCar"/>
    <w:uiPriority w:val="99"/>
    <w:semiHidden/>
    <w:unhideWhenUsed/>
    <w:rsid w:val="006A079A"/>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6A079A"/>
    <w:rPr>
      <w:rFonts w:ascii="Segoe UI" w:hAnsi="Segoe UI" w:cs="Segoe UI" w:eastAsiaTheme="minorEastAsia"/>
      <w:sz w:val="18"/>
      <w:szCs w:val="18"/>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959209">
      <w:bodyDiv w:val="1"/>
      <w:marLeft w:val="0"/>
      <w:marRight w:val="0"/>
      <w:marTop w:val="0"/>
      <w:marBottom w:val="0"/>
      <w:divBdr>
        <w:top w:val="none" w:sz="0" w:space="0" w:color="auto"/>
        <w:left w:val="none" w:sz="0" w:space="0" w:color="auto"/>
        <w:bottom w:val="none" w:sz="0" w:space="0" w:color="auto"/>
        <w:right w:val="none" w:sz="0" w:space="0" w:color="auto"/>
      </w:divBdr>
    </w:div>
    <w:div w:id="267003254">
      <w:bodyDiv w:val="1"/>
      <w:marLeft w:val="0"/>
      <w:marRight w:val="0"/>
      <w:marTop w:val="0"/>
      <w:marBottom w:val="0"/>
      <w:divBdr>
        <w:top w:val="none" w:sz="0" w:space="0" w:color="auto"/>
        <w:left w:val="none" w:sz="0" w:space="0" w:color="auto"/>
        <w:bottom w:val="none" w:sz="0" w:space="0" w:color="auto"/>
        <w:right w:val="none" w:sz="0" w:space="0" w:color="auto"/>
      </w:divBdr>
    </w:div>
    <w:div w:id="694815368">
      <w:bodyDiv w:val="1"/>
      <w:marLeft w:val="0"/>
      <w:marRight w:val="0"/>
      <w:marTop w:val="0"/>
      <w:marBottom w:val="0"/>
      <w:divBdr>
        <w:top w:val="none" w:sz="0" w:space="0" w:color="auto"/>
        <w:left w:val="none" w:sz="0" w:space="0" w:color="auto"/>
        <w:bottom w:val="none" w:sz="0" w:space="0" w:color="auto"/>
        <w:right w:val="none" w:sz="0" w:space="0" w:color="auto"/>
      </w:divBdr>
    </w:div>
    <w:div w:id="1719815557">
      <w:bodyDiv w:val="1"/>
      <w:marLeft w:val="0"/>
      <w:marRight w:val="0"/>
      <w:marTop w:val="0"/>
      <w:marBottom w:val="0"/>
      <w:divBdr>
        <w:top w:val="none" w:sz="0" w:space="0" w:color="auto"/>
        <w:left w:val="none" w:sz="0" w:space="0" w:color="auto"/>
        <w:bottom w:val="none" w:sz="0" w:space="0" w:color="auto"/>
        <w:right w:val="none" w:sz="0" w:space="0" w:color="auto"/>
      </w:divBdr>
    </w:div>
    <w:div w:id="1806728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http://www.minvurm.cl" TargetMode="External"/><Relationship Id="rId2" Type="http://schemas.openxmlformats.org/officeDocument/2006/relationships/hyperlink" Target="mailto:ofparteseremirm@minvu.cl" TargetMode="External"/><Relationship Id="rId1" Type="http://schemas.openxmlformats.org/officeDocument/2006/relationships/hyperlink" Target="http://www.minvurm.cl" TargetMode="External"/><Relationship Id="rId6" Type="http://schemas.openxmlformats.org/officeDocument/2006/relationships/image" Target="media/image4.jpeg"/><Relationship Id="rId5" Type="http://schemas.openxmlformats.org/officeDocument/2006/relationships/image" Target="media/image3.png"/><Relationship Id="rId4" Type="http://schemas.openxmlformats.org/officeDocument/2006/relationships/hyperlink" Target="mailto:ofparteseremirm@minvu.cl" TargetMode="External"/></Relationships>
</file>

<file path=word/_rels/header1.xml.rels><?xml version="1.0" encoding="UTF-8" standalone="yes"?>
<Relationships xmlns="http://schemas.openxmlformats.org/package/2006/relationships"><Relationship Id="rId2" Type="http://schemas.openxmlformats.org/officeDocument/2006/relationships/image" Target="http://intranet.minvu.cl/herramientas/norma2010/Documents/Seremi/SEREMI_Region_Metropolitana.jpg" TargetMode="External"/><Relationship Id="rId1" Type="http://schemas.openxmlformats.org/officeDocument/2006/relationships/image" Target="media/image2.jpe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E226F599629EF46B4655229F73B47FE" ma:contentTypeVersion="19" ma:contentTypeDescription="Crear nuevo documento." ma:contentTypeScope="" ma:versionID="4cefe6c9a74775d832269ec9a87f6aa8">
  <xsd:schema xmlns:xsd="http://www.w3.org/2001/XMLSchema" xmlns:xs="http://www.w3.org/2001/XMLSchema" xmlns:p="http://schemas.microsoft.com/office/2006/metadata/properties" xmlns:ns2="af17626f-77fc-441d-9ac2-9500fdf86607" xmlns:ns3="70445312-1832-41e9-8156-221f64a7eac9" targetNamespace="http://schemas.microsoft.com/office/2006/metadata/properties" ma:root="true" ma:fieldsID="a6a28d8955338bd76c5311c30286d8cd" ns2:_="" ns3:_="">
    <xsd:import namespace="af17626f-77fc-441d-9ac2-9500fdf86607"/>
    <xsd:import namespace="70445312-1832-41e9-8156-221f64a7eac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3:SharedWithUsers" minOccurs="0"/>
                <xsd:element ref="ns3:SharedWithDetail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17626f-77fc-441d-9ac2-9500fdf866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be51c33f-cd22-4454-82a9-4ea1efbcdcc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445312-1832-41e9-8156-221f64a7eac9"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dc81899d-c735-4fb8-a298-3a32af47d80a}" ma:internalName="TaxCatchAll" ma:showField="CatchAllData" ma:web="70445312-1832-41e9-8156-221f64a7ea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f17626f-77fc-441d-9ac2-9500fdf86607">
      <Terms xmlns="http://schemas.microsoft.com/office/infopath/2007/PartnerControls"/>
    </lcf76f155ced4ddcb4097134ff3c332f>
    <TaxCatchAll xmlns="70445312-1832-41e9-8156-221f64a7eac9" xsi:nil="true"/>
  </documentManagement>
</p:properties>
</file>

<file path=customXml/itemProps1.xml><?xml version="1.0" encoding="utf-8"?>
<ds:datastoreItem xmlns:ds="http://schemas.openxmlformats.org/officeDocument/2006/customXml" ds:itemID="{EC2CCF45-64E5-42B7-8D6B-0147DA73119A}"/>
</file>

<file path=customXml/itemProps2.xml><?xml version="1.0" encoding="utf-8"?>
<ds:datastoreItem xmlns:ds="http://schemas.openxmlformats.org/officeDocument/2006/customXml" ds:itemID="{FBA761CD-64AC-4EA0-AF93-6849FBA8E429}"/>
</file>

<file path=customXml/itemProps3.xml><?xml version="1.0" encoding="utf-8"?>
<ds:datastoreItem xmlns:ds="http://schemas.openxmlformats.org/officeDocument/2006/customXml" ds:itemID="{CC2196FD-79C7-4810-90EB-CD1D070006E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Ministerio de Vivienda Y Urbanismo</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DDUI SEREMI MINVU RM</dc:title>
  <dc:subject/>
  <dc:creator>Paulina Medel Santibañez</dc:creator>
  <cp:keywords/>
  <dc:description/>
  <cp:lastModifiedBy>Francisco Santos Codoceo</cp:lastModifiedBy>
  <cp:revision>4</cp:revision>
  <cp:lastPrinted>2024-11-21T13:42:00Z</cp:lastPrinted>
  <dcterms:created xsi:type="dcterms:W3CDTF">2024-11-25T19:23:00Z</dcterms:created>
  <dcterms:modified xsi:type="dcterms:W3CDTF">2025-10-07T15:58:50Z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0x010100BE226F599629EF46B4655229F73B47FE</vt:lpwstr>
  </property>
</Properties>
</file>